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EEA1" w14:textId="77777777" w:rsidR="00BE639E" w:rsidRPr="00BE639E" w:rsidRDefault="00BE639E" w:rsidP="00BE639E">
      <w:pPr>
        <w:spacing w:after="0" w:line="240" w:lineRule="auto"/>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u w:val="single"/>
        </w:rPr>
        <w:t>CAPITOLUL II</w:t>
      </w:r>
      <w:r w:rsidRPr="00BE639E">
        <w:rPr>
          <w:rFonts w:ascii="Times New Roman" w:hAnsi="Times New Roman" w:cs="Times New Roman"/>
          <w:b/>
          <w:bCs/>
          <w:kern w:val="2"/>
          <w:sz w:val="24"/>
          <w:szCs w:val="24"/>
        </w:rPr>
        <w:t>. PROFILUL CONSILIULUI DE ADMINISTRAȚIE AL SOCIETĂȚII GPH CONSLOC S.R.L.</w:t>
      </w:r>
    </w:p>
    <w:p w14:paraId="0B4B6B76" w14:textId="77777777" w:rsidR="00BE639E" w:rsidRPr="00BE639E" w:rsidRDefault="00BE639E" w:rsidP="00BE639E">
      <w:pPr>
        <w:spacing w:after="0" w:line="240" w:lineRule="auto"/>
        <w:jc w:val="both"/>
        <w:rPr>
          <w:rFonts w:ascii="Times New Roman" w:hAnsi="Times New Roman" w:cs="Times New Roman"/>
          <w:b/>
          <w:bCs/>
          <w:kern w:val="2"/>
          <w:sz w:val="24"/>
          <w:szCs w:val="24"/>
        </w:rPr>
      </w:pPr>
    </w:p>
    <w:p w14:paraId="67664097" w14:textId="77777777" w:rsidR="00BE639E" w:rsidRPr="00BE639E" w:rsidRDefault="00BE639E" w:rsidP="00BE639E">
      <w:pPr>
        <w:spacing w:after="0" w:line="240" w:lineRule="auto"/>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rPr>
        <w:t xml:space="preserve">2.1. ROLUL CONSILIULUI DE ADMINISTRAȚIE </w:t>
      </w:r>
    </w:p>
    <w:p w14:paraId="58C8DFEF" w14:textId="77777777" w:rsidR="00BE639E" w:rsidRPr="00BE639E" w:rsidRDefault="00BE639E" w:rsidP="00BE639E">
      <w:pPr>
        <w:spacing w:after="0" w:line="240"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Consiliul de Administrație al societății GPH CONSLOC S.R.L. asigură administrarea societății, stabilirea direcțiilor principale de activitate și dezvoltare, supravegherea managementului executiv și monitorizarea îndeplinirii obiectivelor și indicatorilor de performanță, în concordanță cu Scrisoarea de așteptări și cu prevederile actului constitutiv și ale cadrului legal aplicabil.</w:t>
      </w:r>
    </w:p>
    <w:p w14:paraId="2D43B010" w14:textId="77777777" w:rsidR="00BE639E" w:rsidRPr="00BE639E" w:rsidRDefault="00BE639E" w:rsidP="00BE639E">
      <w:pPr>
        <w:spacing w:after="0" w:line="240" w:lineRule="auto"/>
        <w:jc w:val="both"/>
        <w:rPr>
          <w:rFonts w:ascii="Times New Roman" w:hAnsi="Times New Roman" w:cs="Times New Roman"/>
          <w:kern w:val="2"/>
          <w:sz w:val="24"/>
          <w:szCs w:val="24"/>
        </w:rPr>
      </w:pPr>
    </w:p>
    <w:p w14:paraId="18C6204B" w14:textId="77777777" w:rsidR="00BE639E" w:rsidRPr="00BE639E" w:rsidRDefault="00BE639E" w:rsidP="00BE639E">
      <w:pPr>
        <w:spacing w:after="0" w:line="240" w:lineRule="auto"/>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rPr>
        <w:t xml:space="preserve">2.2. COMPONENȚA CONSILIULUI </w:t>
      </w:r>
    </w:p>
    <w:p w14:paraId="03D1A5DB" w14:textId="77777777" w:rsidR="00BE639E" w:rsidRPr="00BE639E" w:rsidRDefault="00BE639E" w:rsidP="00BE639E">
      <w:pPr>
        <w:spacing w:after="0" w:line="240"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Consiliul de Administrație este format din 3 (trei) membri, numiți pentru mandatul 2026-2030, potrivit actului constitutiv și reglementările aplicabile.</w:t>
      </w:r>
    </w:p>
    <w:p w14:paraId="1CD47669" w14:textId="77777777" w:rsidR="00BE639E" w:rsidRPr="00BE639E" w:rsidRDefault="00BE639E" w:rsidP="00BE639E">
      <w:pPr>
        <w:spacing w:after="0" w:line="240" w:lineRule="auto"/>
        <w:jc w:val="both"/>
        <w:rPr>
          <w:rFonts w:ascii="Times New Roman" w:hAnsi="Times New Roman" w:cs="Times New Roman"/>
          <w:kern w:val="2"/>
          <w:sz w:val="24"/>
          <w:szCs w:val="24"/>
        </w:rPr>
      </w:pPr>
    </w:p>
    <w:p w14:paraId="1DCF684C" w14:textId="77777777" w:rsidR="00BE639E" w:rsidRPr="00BE639E" w:rsidRDefault="00BE639E" w:rsidP="00BE639E">
      <w:pPr>
        <w:spacing w:after="0" w:line="240"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Componența Consiliului se stabilește cu respectarea prevederilor legale aplicabile întreprinderilor publice, inclusiv:</w:t>
      </w:r>
    </w:p>
    <w:p w14:paraId="38E0F065" w14:textId="77777777" w:rsidR="00BE639E" w:rsidRPr="00BE639E" w:rsidRDefault="00BE639E" w:rsidP="00BE639E">
      <w:pPr>
        <w:spacing w:after="0" w:line="240"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 cel mult un membru din rândul funcționarilor publici sau al altor categorii de personal din cadrul autorității publice tutelare ori din cadrul altor autorități sau instituții publice;</w:t>
      </w:r>
    </w:p>
    <w:p w14:paraId="287322CB" w14:textId="77777777" w:rsidR="00BE639E" w:rsidRDefault="00BE639E" w:rsidP="00BE639E">
      <w:pPr>
        <w:spacing w:after="0" w:line="240"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 majoritatea membrilor Consiliului este formată din administratori neexecutivi și independenți, în sensul Legii nr. 31/1990;</w:t>
      </w:r>
    </w:p>
    <w:p w14:paraId="529F66A8" w14:textId="770D5040" w:rsidR="00D324BD" w:rsidRPr="00BE639E" w:rsidRDefault="00D324BD" w:rsidP="00BE639E">
      <w:pPr>
        <w:spacing w:after="0" w:line="240" w:lineRule="auto"/>
        <w:jc w:val="both"/>
        <w:rPr>
          <w:rFonts w:ascii="Times New Roman" w:hAnsi="Times New Roman" w:cs="Times New Roman"/>
          <w:kern w:val="2"/>
          <w:sz w:val="24"/>
          <w:szCs w:val="24"/>
        </w:rPr>
      </w:pPr>
      <w:r w:rsidRPr="00D324BD">
        <w:rPr>
          <w:rFonts w:ascii="Times New Roman" w:hAnsi="Times New Roman" w:cs="Times New Roman"/>
          <w:kern w:val="2"/>
          <w:sz w:val="24"/>
          <w:szCs w:val="24"/>
        </w:rPr>
        <w:t>-un membru are calitatea de auditor financiar/statuar conform cerinței de la art. 34 din O.U.G. 109/2011 care prevede constituirea comitetului de audit, coroborat cu art. 65 din Legea nr. 162/ 2017 privind auditul statuar</w:t>
      </w:r>
      <w:r>
        <w:rPr>
          <w:rFonts w:ascii="Times New Roman" w:hAnsi="Times New Roman" w:cs="Times New Roman"/>
          <w:kern w:val="2"/>
          <w:sz w:val="24"/>
          <w:szCs w:val="24"/>
        </w:rPr>
        <w:t>;</w:t>
      </w:r>
    </w:p>
    <w:p w14:paraId="640A7FE3" w14:textId="77777777" w:rsidR="00BE639E" w:rsidRPr="00BE639E" w:rsidRDefault="00BE639E" w:rsidP="00BE639E">
      <w:pPr>
        <w:spacing w:after="0" w:line="240"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–respectarea principiilor privind diversitatea de gen, conform articolului 28 alineatul (7) din O.U.G. nr. 109/ 2011 coroborat cu prevederile aplicabile din Legea nr. 202/2002 privind egalitatea de șanse și de tratament între femei și bărbați, republicată, cu modificările și completările ulterioare, respectiv în măsura în care nu este afectat clasamentul candidaților din lista scurtă așa cum este prevăzut la alineatul (1) al articolului 29 din O.U.G. nr. 109/2011, cel puțin o treime din totalul administratorilor trebuie sa aparțină genului subreprezentat.</w:t>
      </w:r>
    </w:p>
    <w:p w14:paraId="01D925DF" w14:textId="77777777" w:rsidR="00BE639E" w:rsidRPr="00BE639E" w:rsidRDefault="00BE639E" w:rsidP="00BE639E">
      <w:pPr>
        <w:spacing w:after="0" w:line="240" w:lineRule="auto"/>
        <w:jc w:val="both"/>
        <w:rPr>
          <w:rFonts w:ascii="Times New Roman" w:hAnsi="Times New Roman" w:cs="Times New Roman"/>
          <w:kern w:val="2"/>
          <w:sz w:val="24"/>
          <w:szCs w:val="24"/>
        </w:rPr>
      </w:pPr>
    </w:p>
    <w:p w14:paraId="028E9FE7" w14:textId="77777777" w:rsidR="00BE639E" w:rsidRPr="00BE639E" w:rsidRDefault="00BE639E" w:rsidP="00BE639E">
      <w:pPr>
        <w:spacing w:after="0" w:line="240" w:lineRule="auto"/>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rPr>
        <w:t>2.3. CERINȚE MINIME LA NIVEL DE CONSILIU (nivel colectiv)</w:t>
      </w:r>
    </w:p>
    <w:p w14:paraId="349903C3" w14:textId="77777777" w:rsidR="00BE639E" w:rsidRPr="00BE639E" w:rsidRDefault="00BE639E" w:rsidP="00BE639E">
      <w:pPr>
        <w:spacing w:after="0" w:line="240"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La nivel colectiv, Consiliul trebuie să asigure, prin componența sa, competențe care să acopere cel puțin următoarele arii:</w:t>
      </w:r>
    </w:p>
    <w:p w14:paraId="6D322C12" w14:textId="77777777" w:rsidR="00BE639E" w:rsidRPr="00BE639E" w:rsidRDefault="00BE639E" w:rsidP="00BE639E">
      <w:pPr>
        <w:numPr>
          <w:ilvl w:val="1"/>
          <w:numId w:val="4"/>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guvernanță corporativă și control intern;</w:t>
      </w:r>
    </w:p>
    <w:p w14:paraId="38D197BD" w14:textId="77777777" w:rsidR="00BE639E" w:rsidRPr="00BE639E" w:rsidRDefault="00BE639E" w:rsidP="00BE639E">
      <w:pPr>
        <w:numPr>
          <w:ilvl w:val="1"/>
          <w:numId w:val="4"/>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financiar-contabil și analiză economică;</w:t>
      </w:r>
    </w:p>
    <w:p w14:paraId="5BB70866" w14:textId="77777777" w:rsidR="00BE639E" w:rsidRPr="00BE639E" w:rsidRDefault="00BE639E" w:rsidP="00BE639E">
      <w:pPr>
        <w:numPr>
          <w:ilvl w:val="1"/>
          <w:numId w:val="4"/>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juridic și conformitate;</w:t>
      </w:r>
    </w:p>
    <w:p w14:paraId="3CDFE710" w14:textId="77777777" w:rsidR="00BE639E" w:rsidRPr="00BE639E" w:rsidRDefault="00BE639E" w:rsidP="00BE639E">
      <w:pPr>
        <w:numPr>
          <w:ilvl w:val="1"/>
          <w:numId w:val="4"/>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management, strategie și performanță;</w:t>
      </w:r>
    </w:p>
    <w:p w14:paraId="74B02388" w14:textId="77777777" w:rsidR="00BE639E" w:rsidRPr="00BE639E" w:rsidRDefault="00BE639E" w:rsidP="00BE639E">
      <w:pPr>
        <w:numPr>
          <w:ilvl w:val="1"/>
          <w:numId w:val="4"/>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managementul riscurilor (inclusiv riscuri operaționale și de conformitate).</w:t>
      </w:r>
    </w:p>
    <w:p w14:paraId="245006A1" w14:textId="77777777" w:rsidR="00BE639E" w:rsidRPr="00BE639E" w:rsidRDefault="00BE639E" w:rsidP="00BE639E">
      <w:pPr>
        <w:spacing w:after="0" w:line="240" w:lineRule="auto"/>
        <w:jc w:val="both"/>
        <w:rPr>
          <w:rFonts w:ascii="Times New Roman" w:hAnsi="Times New Roman" w:cs="Times New Roman"/>
          <w:kern w:val="2"/>
          <w:sz w:val="24"/>
          <w:szCs w:val="24"/>
        </w:rPr>
      </w:pPr>
    </w:p>
    <w:p w14:paraId="2D1B0975" w14:textId="77777777" w:rsidR="00BE639E" w:rsidRPr="00BE639E" w:rsidRDefault="00BE639E" w:rsidP="00BE639E">
      <w:pPr>
        <w:spacing w:after="0" w:line="240" w:lineRule="auto"/>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rPr>
        <w:t>2.4. CERINȚE OBLIGATORII APLICABILE MEMBRILOR CONSILIULUI (condiții minime)</w:t>
      </w:r>
    </w:p>
    <w:p w14:paraId="0146A579" w14:textId="77777777" w:rsidR="00BE639E" w:rsidRPr="00BE639E" w:rsidRDefault="00BE639E" w:rsidP="00BE639E">
      <w:pPr>
        <w:spacing w:after="0" w:line="240"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Fiecare membru al Consiliului trebuie să îndeplinească, în mod obligatoriu, condițiile minime prevăzute de cadrul legal aplicabil, inclusiv:</w:t>
      </w:r>
    </w:p>
    <w:p w14:paraId="0E46CFE1" w14:textId="77777777" w:rsidR="00BE639E" w:rsidRPr="00BE639E" w:rsidRDefault="00BE639E" w:rsidP="00BE639E">
      <w:pPr>
        <w:numPr>
          <w:ilvl w:val="0"/>
          <w:numId w:val="3"/>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cetățenie și domiciliu, cunoașterea limbii române;</w:t>
      </w:r>
    </w:p>
    <w:p w14:paraId="4DA191B4" w14:textId="77777777" w:rsidR="00BE639E" w:rsidRPr="00BE639E" w:rsidRDefault="00BE639E" w:rsidP="00BE639E">
      <w:pPr>
        <w:numPr>
          <w:ilvl w:val="0"/>
          <w:numId w:val="3"/>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capacitate deplină de exercițiu;</w:t>
      </w:r>
    </w:p>
    <w:p w14:paraId="4A5F76C0" w14:textId="77777777" w:rsidR="00BE639E" w:rsidRPr="00BE639E" w:rsidRDefault="00BE639E" w:rsidP="00BE639E">
      <w:pPr>
        <w:numPr>
          <w:ilvl w:val="0"/>
          <w:numId w:val="3"/>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stare de sănătate corespunzătoare;</w:t>
      </w:r>
    </w:p>
    <w:p w14:paraId="4B5B8981" w14:textId="77777777" w:rsidR="00BE639E" w:rsidRPr="00BE639E" w:rsidRDefault="00BE639E" w:rsidP="00BE639E">
      <w:pPr>
        <w:numPr>
          <w:ilvl w:val="0"/>
          <w:numId w:val="3"/>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lipsa sancțiunilor/încetărilor disciplinare relevante în ultimii 5 ani;</w:t>
      </w:r>
    </w:p>
    <w:p w14:paraId="11B6E6F8" w14:textId="77777777" w:rsidR="00BE639E" w:rsidRPr="00BE639E" w:rsidRDefault="00BE639E" w:rsidP="00BE639E">
      <w:pPr>
        <w:numPr>
          <w:ilvl w:val="0"/>
          <w:numId w:val="3"/>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lastRenderedPageBreak/>
        <w:t>lipsa înscrierilor în cazierul judiciar și fiscal;</w:t>
      </w:r>
    </w:p>
    <w:p w14:paraId="30C7680D" w14:textId="77777777" w:rsidR="00BE639E" w:rsidRPr="00BE639E" w:rsidRDefault="00BE639E" w:rsidP="00BE639E">
      <w:pPr>
        <w:numPr>
          <w:ilvl w:val="0"/>
          <w:numId w:val="3"/>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lipsa situațiilor de incompatibilitate/conflict de interese;</w:t>
      </w:r>
    </w:p>
    <w:p w14:paraId="6CEF77C9" w14:textId="77777777" w:rsidR="00BE639E" w:rsidRPr="00BE639E" w:rsidRDefault="00BE639E" w:rsidP="00BE639E">
      <w:pPr>
        <w:numPr>
          <w:ilvl w:val="0"/>
          <w:numId w:val="3"/>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studii universitare cu licență;</w:t>
      </w:r>
    </w:p>
    <w:p w14:paraId="39D35BA5" w14:textId="77777777" w:rsidR="00BE639E" w:rsidRPr="00BE639E" w:rsidRDefault="00BE639E" w:rsidP="00BE639E">
      <w:pPr>
        <w:numPr>
          <w:ilvl w:val="0"/>
          <w:numId w:val="3"/>
        </w:numPr>
        <w:spacing w:after="0" w:line="240" w:lineRule="auto"/>
        <w:contextualSpacing/>
        <w:jc w:val="both"/>
        <w:rPr>
          <w:rFonts w:ascii="Times New Roman" w:hAnsi="Times New Roman" w:cs="Times New Roman"/>
          <w:i/>
          <w:iCs/>
          <w:kern w:val="2"/>
          <w:sz w:val="24"/>
          <w:szCs w:val="24"/>
        </w:rPr>
      </w:pPr>
      <w:r w:rsidRPr="00BE639E">
        <w:rPr>
          <w:rFonts w:ascii="Times New Roman" w:hAnsi="Times New Roman" w:cs="Times New Roman"/>
          <w:b/>
          <w:bCs/>
          <w:kern w:val="2"/>
          <w:sz w:val="24"/>
          <w:szCs w:val="24"/>
        </w:rPr>
        <w:t>minimum 7 ani experiență</w:t>
      </w:r>
      <w:r w:rsidRPr="00BE639E">
        <w:rPr>
          <w:rFonts w:ascii="Times New Roman" w:hAnsi="Times New Roman" w:cs="Times New Roman"/>
          <w:kern w:val="2"/>
          <w:sz w:val="24"/>
          <w:szCs w:val="24"/>
        </w:rPr>
        <w:t xml:space="preserve"> în științe inginerești/economice/sociale/juridice sau domeniul de activitate al societății </w:t>
      </w:r>
      <w:r w:rsidRPr="00BE639E">
        <w:rPr>
          <w:rFonts w:ascii="Times New Roman" w:hAnsi="Times New Roman" w:cs="Times New Roman"/>
          <w:i/>
          <w:iCs/>
          <w:kern w:val="2"/>
          <w:sz w:val="24"/>
          <w:szCs w:val="24"/>
        </w:rPr>
        <w:t>(art. 28 alineatul (3) - ”Fiecare membru al consiliului de administrație trebuie să aibă studii superioare finalizate cel puțin cu diplomă de licență. De asemenea, acesta trebuie să dovedească experiență în domeniul științelor inginerești, economice, sociale, juridice sau în domeniul de activitate al respectivei întreprinderi publice de minimum 7 ani.”)</w:t>
      </w:r>
    </w:p>
    <w:p w14:paraId="7C6FAC11" w14:textId="77777777" w:rsidR="00BE639E" w:rsidRPr="00BE639E" w:rsidRDefault="00BE639E" w:rsidP="00BE639E">
      <w:pPr>
        <w:numPr>
          <w:ilvl w:val="0"/>
          <w:numId w:val="3"/>
        </w:numPr>
        <w:spacing w:after="0" w:line="240" w:lineRule="auto"/>
        <w:contextualSpacing/>
        <w:jc w:val="both"/>
        <w:rPr>
          <w:rFonts w:ascii="Times New Roman" w:hAnsi="Times New Roman" w:cs="Times New Roman"/>
          <w:i/>
          <w:iCs/>
          <w:kern w:val="2"/>
          <w:sz w:val="24"/>
          <w:szCs w:val="24"/>
          <w:u w:val="single"/>
        </w:rPr>
      </w:pPr>
      <w:r w:rsidRPr="00BE639E">
        <w:rPr>
          <w:rFonts w:ascii="Times New Roman" w:hAnsi="Times New Roman" w:cs="Times New Roman"/>
          <w:b/>
          <w:bCs/>
          <w:kern w:val="2"/>
          <w:sz w:val="24"/>
          <w:szCs w:val="24"/>
        </w:rPr>
        <w:t>minimum 3 ani experiență</w:t>
      </w:r>
      <w:r w:rsidRPr="00BE639E">
        <w:rPr>
          <w:rFonts w:ascii="Times New Roman" w:hAnsi="Times New Roman" w:cs="Times New Roman"/>
          <w:kern w:val="2"/>
          <w:sz w:val="24"/>
          <w:szCs w:val="24"/>
        </w:rPr>
        <w:t xml:space="preserve"> în conducerea societăților/întreprinderilor publice/private ori a regiilor autonome </w:t>
      </w:r>
      <w:r w:rsidRPr="00BE639E">
        <w:rPr>
          <w:rFonts w:ascii="Times New Roman" w:hAnsi="Times New Roman" w:cs="Times New Roman"/>
          <w:i/>
          <w:iCs/>
          <w:kern w:val="2"/>
          <w:sz w:val="24"/>
          <w:szCs w:val="24"/>
          <w:u w:val="single"/>
        </w:rPr>
        <w:t>(articolul 28 alineatul (1) din O.U.G. nr. 109/2011 – ”Prin experiență în conducerea societăților, întreprinderi publice sau cu capital privat, ori a regiilor autonome se înțelege deținerea oricărei funcții de conducere, astfel cum aceasta este definită la art. 143 din Legea nr. 31/1990, republicată, cu modificările și completările ulterioare, precum și a funcției de administrator societate/regie autonomă, director general/director general adjunct/director/director adjunct societate sau regie autonomă, director executiv, director economic/financiar, după caz, conform Clasificării ocupațiilor din România.”)</w:t>
      </w:r>
    </w:p>
    <w:p w14:paraId="6329144A" w14:textId="77777777" w:rsidR="00BE639E" w:rsidRPr="00BE639E" w:rsidRDefault="00BE639E" w:rsidP="00BE639E">
      <w:pPr>
        <w:numPr>
          <w:ilvl w:val="0"/>
          <w:numId w:val="3"/>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respectarea limitărilor privind cumulul de mandate, după caz;</w:t>
      </w:r>
    </w:p>
    <w:p w14:paraId="39FC4E7F" w14:textId="77777777" w:rsidR="00BE639E" w:rsidRPr="00BE639E" w:rsidRDefault="00BE639E" w:rsidP="00BE639E">
      <w:pPr>
        <w:spacing w:after="0" w:line="240" w:lineRule="auto"/>
        <w:jc w:val="both"/>
        <w:rPr>
          <w:rFonts w:ascii="Times New Roman" w:hAnsi="Times New Roman" w:cs="Times New Roman"/>
          <w:kern w:val="2"/>
          <w:sz w:val="24"/>
          <w:szCs w:val="24"/>
        </w:rPr>
      </w:pPr>
    </w:p>
    <w:p w14:paraId="1F5C4265" w14:textId="77777777" w:rsidR="00BE639E" w:rsidRPr="00BE639E" w:rsidRDefault="00BE639E" w:rsidP="00BE639E">
      <w:pPr>
        <w:spacing w:after="0" w:line="240" w:lineRule="auto"/>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rPr>
        <w:t>2.5. MATRICEA COMPETENȚELOR CONSILIULUI</w:t>
      </w:r>
    </w:p>
    <w:p w14:paraId="316BD184" w14:textId="77777777" w:rsidR="00BE639E" w:rsidRPr="00BE639E" w:rsidRDefault="00BE639E" w:rsidP="00BE639E">
      <w:pPr>
        <w:spacing w:after="0" w:line="240" w:lineRule="auto"/>
        <w:jc w:val="both"/>
        <w:rPr>
          <w:rFonts w:ascii="Times New Roman" w:hAnsi="Times New Roman" w:cs="Times New Roman"/>
          <w:b/>
          <w:bCs/>
          <w:kern w:val="2"/>
          <w:sz w:val="24"/>
          <w:szCs w:val="24"/>
        </w:rPr>
      </w:pPr>
    </w:p>
    <w:p w14:paraId="105190F8" w14:textId="77777777" w:rsidR="00BE639E" w:rsidRPr="00BE639E" w:rsidRDefault="00BE639E" w:rsidP="00BE639E">
      <w:pPr>
        <w:numPr>
          <w:ilvl w:val="0"/>
          <w:numId w:val="2"/>
        </w:numPr>
        <w:spacing w:after="0" w:line="240" w:lineRule="auto"/>
        <w:contextualSpacing/>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rPr>
        <w:t>Administrator A – profil general – (2 posturi)</w:t>
      </w:r>
    </w:p>
    <w:p w14:paraId="24332FAB" w14:textId="77777777" w:rsidR="00BE639E" w:rsidRPr="00BE639E" w:rsidRDefault="00BE639E" w:rsidP="00BE639E">
      <w:pPr>
        <w:spacing w:after="0" w:line="240" w:lineRule="auto"/>
        <w:contextualSpacing/>
        <w:jc w:val="both"/>
        <w:rPr>
          <w:rFonts w:ascii="Times New Roman" w:hAnsi="Times New Roman" w:cs="Times New Roman"/>
          <w:b/>
          <w:bCs/>
          <w:kern w:val="2"/>
          <w:sz w:val="24"/>
          <w:szCs w:val="24"/>
        </w:rPr>
      </w:pPr>
    </w:p>
    <w:p w14:paraId="5AB88817" w14:textId="77777777" w:rsidR="00BE639E" w:rsidRPr="00BE639E" w:rsidRDefault="00BE639E" w:rsidP="00BE639E">
      <w:p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 xml:space="preserve">Condiții generale minime </w:t>
      </w:r>
      <w:r w:rsidRPr="00BE639E">
        <w:rPr>
          <w:rFonts w:ascii="Times New Roman" w:hAnsi="Times New Roman" w:cs="Times New Roman"/>
          <w:kern w:val="2"/>
          <w:sz w:val="24"/>
          <w:szCs w:val="24"/>
          <w:u w:val="single"/>
        </w:rPr>
        <w:t>obligatorii</w:t>
      </w:r>
      <w:r w:rsidRPr="00BE639E">
        <w:rPr>
          <w:rFonts w:ascii="Times New Roman" w:hAnsi="Times New Roman" w:cs="Times New Roman"/>
          <w:kern w:val="2"/>
          <w:sz w:val="24"/>
          <w:szCs w:val="24"/>
        </w:rPr>
        <w:t xml:space="preserve"> de participare:</w:t>
      </w:r>
    </w:p>
    <w:p w14:paraId="7449B371" w14:textId="77777777" w:rsidR="00BE639E" w:rsidRPr="00BE639E" w:rsidRDefault="00BE639E" w:rsidP="00BE639E">
      <w:p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 xml:space="preserve">• Experiență de </w:t>
      </w:r>
      <w:r w:rsidRPr="00BE639E">
        <w:rPr>
          <w:rFonts w:ascii="Times New Roman" w:hAnsi="Times New Roman" w:cs="Times New Roman"/>
          <w:b/>
          <w:bCs/>
          <w:kern w:val="2"/>
          <w:sz w:val="24"/>
          <w:szCs w:val="24"/>
        </w:rPr>
        <w:t>minimum 3 ani</w:t>
      </w:r>
      <w:r w:rsidRPr="00BE639E">
        <w:rPr>
          <w:rFonts w:ascii="Times New Roman" w:hAnsi="Times New Roman" w:cs="Times New Roman"/>
          <w:kern w:val="2"/>
          <w:sz w:val="24"/>
          <w:szCs w:val="24"/>
        </w:rPr>
        <w:t xml:space="preserve"> în conducerea societăților sau regiilor autonome (</w:t>
      </w:r>
      <w:r w:rsidRPr="00BE639E">
        <w:rPr>
          <w:rFonts w:ascii="Times New Roman" w:hAnsi="Times New Roman" w:cs="Times New Roman"/>
          <w:i/>
          <w:iCs/>
          <w:kern w:val="2"/>
          <w:sz w:val="24"/>
          <w:szCs w:val="24"/>
          <w:u w:val="single"/>
        </w:rPr>
        <w:t>art. 28 alin. (1) din Ordonanța de urgență a Guvernului nr. 109/2011 privind guvernanța corporativă a întreprinderilor publice, cu modificările și completările ulterioare – ”Prin experiență în conducerea societăților, întreprinderi publice sau cu capital privat, ori a regiilor autonome se înțelege deținerea oricărei funcții de conducere, astfel cum aceasta este definită la art. 143 din Legea nr. 31/1990, republicată, cu modificările și completările ulterioare, precum și a funcției de administrator societate/regie autonomă, director general/director general adjunct/director/director adjunct societate sau regie autonomă, director executiv, director economic/financiar, după caz, conform Clasificării ocupațiilor din România.”);</w:t>
      </w:r>
    </w:p>
    <w:p w14:paraId="4A75F521" w14:textId="77777777" w:rsidR="00BE639E" w:rsidRPr="00BE639E" w:rsidRDefault="00BE639E" w:rsidP="00BE639E">
      <w:p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 xml:space="preserve">• Studii superioare finalizate cel puțin cu diploma de licență și experiență în domeniul științelor inginerești, economice, sociale, juridice sau în domeniul de activitate al respectivei întreprinderi publice de </w:t>
      </w:r>
      <w:r w:rsidRPr="00BE639E">
        <w:rPr>
          <w:rFonts w:ascii="Times New Roman" w:hAnsi="Times New Roman" w:cs="Times New Roman"/>
          <w:b/>
          <w:bCs/>
          <w:kern w:val="2"/>
          <w:sz w:val="24"/>
          <w:szCs w:val="24"/>
        </w:rPr>
        <w:t>minimum 7 ani</w:t>
      </w:r>
      <w:r w:rsidRPr="00BE639E">
        <w:rPr>
          <w:rFonts w:ascii="Times New Roman" w:hAnsi="Times New Roman" w:cs="Times New Roman"/>
          <w:kern w:val="2"/>
          <w:sz w:val="24"/>
          <w:szCs w:val="24"/>
        </w:rPr>
        <w:t xml:space="preserve"> (art. 28 alin. (3) din Ordonanța de urgență a Guvernului nr. 109/2011 privind guvernanța corporativă a întreprinderilor publice, cu modificările și completările ulterioare).</w:t>
      </w:r>
    </w:p>
    <w:p w14:paraId="2A49CF3A" w14:textId="77777777" w:rsidR="00BE639E" w:rsidRPr="00BE639E" w:rsidRDefault="00BE639E" w:rsidP="00BE639E">
      <w:pPr>
        <w:spacing w:after="0" w:line="240" w:lineRule="auto"/>
        <w:contextualSpacing/>
        <w:jc w:val="both"/>
        <w:rPr>
          <w:rFonts w:ascii="Times New Roman" w:hAnsi="Times New Roman" w:cs="Times New Roman"/>
          <w:kern w:val="2"/>
          <w:sz w:val="24"/>
          <w:szCs w:val="24"/>
        </w:rPr>
      </w:pPr>
    </w:p>
    <w:p w14:paraId="6C9FAE8C" w14:textId="77777777" w:rsidR="00BE639E" w:rsidRPr="00BE639E" w:rsidRDefault="00BE639E" w:rsidP="00BE639E">
      <w:pPr>
        <w:numPr>
          <w:ilvl w:val="0"/>
          <w:numId w:val="2"/>
        </w:numPr>
        <w:spacing w:after="0" w:line="240" w:lineRule="auto"/>
        <w:contextualSpacing/>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rPr>
        <w:t xml:space="preserve">Administrator B – profil auditor (1 post) </w:t>
      </w:r>
    </w:p>
    <w:p w14:paraId="44F81FD4" w14:textId="77777777" w:rsidR="00BE639E" w:rsidRPr="00BE639E" w:rsidRDefault="00BE639E" w:rsidP="00BE639E">
      <w:pPr>
        <w:spacing w:after="0" w:line="240" w:lineRule="auto"/>
        <w:contextualSpacing/>
        <w:jc w:val="both"/>
        <w:rPr>
          <w:rFonts w:ascii="Times New Roman" w:hAnsi="Times New Roman" w:cs="Times New Roman"/>
          <w:b/>
          <w:bCs/>
          <w:kern w:val="2"/>
          <w:sz w:val="24"/>
          <w:szCs w:val="24"/>
        </w:rPr>
      </w:pPr>
    </w:p>
    <w:p w14:paraId="7DE9E24D" w14:textId="77777777" w:rsidR="00BE639E" w:rsidRPr="00BE639E" w:rsidRDefault="00BE639E" w:rsidP="00BE639E">
      <w:p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 xml:space="preserve">Condiții generale minime </w:t>
      </w:r>
      <w:r w:rsidRPr="00BE639E">
        <w:rPr>
          <w:rFonts w:ascii="Times New Roman" w:hAnsi="Times New Roman" w:cs="Times New Roman"/>
          <w:kern w:val="2"/>
          <w:sz w:val="24"/>
          <w:szCs w:val="24"/>
          <w:u w:val="single"/>
        </w:rPr>
        <w:t>obligatorii</w:t>
      </w:r>
      <w:r w:rsidRPr="00BE639E">
        <w:rPr>
          <w:rFonts w:ascii="Times New Roman" w:hAnsi="Times New Roman" w:cs="Times New Roman"/>
          <w:kern w:val="2"/>
          <w:sz w:val="24"/>
          <w:szCs w:val="24"/>
        </w:rPr>
        <w:t xml:space="preserve"> de participare:</w:t>
      </w:r>
    </w:p>
    <w:p w14:paraId="109B9F75" w14:textId="77777777" w:rsidR="00BE639E" w:rsidRPr="00BE639E" w:rsidRDefault="00BE639E" w:rsidP="00BE639E">
      <w:p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 xml:space="preserve">• Experiență de </w:t>
      </w:r>
      <w:r w:rsidRPr="00BE639E">
        <w:rPr>
          <w:rFonts w:ascii="Times New Roman" w:hAnsi="Times New Roman" w:cs="Times New Roman"/>
          <w:b/>
          <w:bCs/>
          <w:kern w:val="2"/>
          <w:sz w:val="24"/>
          <w:szCs w:val="24"/>
        </w:rPr>
        <w:t>minimum 3 ani</w:t>
      </w:r>
      <w:r w:rsidRPr="00BE639E">
        <w:rPr>
          <w:rFonts w:ascii="Times New Roman" w:hAnsi="Times New Roman" w:cs="Times New Roman"/>
          <w:kern w:val="2"/>
          <w:sz w:val="24"/>
          <w:szCs w:val="24"/>
        </w:rPr>
        <w:t xml:space="preserve"> în conducerea societăților sau regiilor autonome </w:t>
      </w:r>
      <w:r w:rsidRPr="00BE639E">
        <w:rPr>
          <w:rFonts w:ascii="Times New Roman" w:hAnsi="Times New Roman" w:cs="Times New Roman"/>
          <w:i/>
          <w:iCs/>
          <w:kern w:val="2"/>
          <w:sz w:val="24"/>
          <w:szCs w:val="24"/>
          <w:u w:val="single"/>
        </w:rPr>
        <w:t>(art. 28 alin. (1) din Ordonanța de urgență a Guvernului nr. 109/2011 privind guvernanța corporativă a întreprinderilor publice, cu modificările și completările ulterioare –</w:t>
      </w:r>
      <w:r w:rsidRPr="00BE639E">
        <w:rPr>
          <w:i/>
          <w:iCs/>
          <w:kern w:val="2"/>
          <w:sz w:val="24"/>
          <w:szCs w:val="24"/>
          <w:u w:val="single"/>
        </w:rPr>
        <w:t xml:space="preserve"> ”</w:t>
      </w:r>
      <w:r w:rsidRPr="00BE639E">
        <w:rPr>
          <w:rFonts w:ascii="Times New Roman" w:hAnsi="Times New Roman" w:cs="Times New Roman"/>
          <w:i/>
          <w:iCs/>
          <w:kern w:val="2"/>
          <w:sz w:val="24"/>
          <w:szCs w:val="24"/>
          <w:u w:val="single"/>
        </w:rPr>
        <w:t xml:space="preserve">Prin experiență în conducerea societăților, întreprinderi publice sau cu capital privat, ori a regiilor autonome se </w:t>
      </w:r>
      <w:r w:rsidRPr="00BE639E">
        <w:rPr>
          <w:rFonts w:ascii="Times New Roman" w:hAnsi="Times New Roman" w:cs="Times New Roman"/>
          <w:i/>
          <w:iCs/>
          <w:kern w:val="2"/>
          <w:sz w:val="24"/>
          <w:szCs w:val="24"/>
          <w:u w:val="single"/>
        </w:rPr>
        <w:lastRenderedPageBreak/>
        <w:t xml:space="preserve">înțelege deținerea oricărei funcții de conducere, astfel cum aceasta este definită la art. 143 din Legea nr. 31/1990, republicată, cu modificările și completările ulterioare, precum și a funcției de administrator societate/regie autonomă, director general/director general adjunct/director/director adjunct societate sau regie autonomă, director executiv, director economic/financiar, după caz, conform Clasificării ocupațiilor din România.” </w:t>
      </w:r>
      <w:r w:rsidRPr="00BE639E">
        <w:rPr>
          <w:rFonts w:ascii="Times New Roman" w:hAnsi="Times New Roman" w:cs="Times New Roman"/>
          <w:kern w:val="2"/>
          <w:sz w:val="24"/>
          <w:szCs w:val="24"/>
        </w:rPr>
        <w:t>);</w:t>
      </w:r>
    </w:p>
    <w:p w14:paraId="3D410C2B" w14:textId="77777777" w:rsidR="00BE639E" w:rsidRPr="00BE639E" w:rsidRDefault="00BE639E" w:rsidP="00BE639E">
      <w:p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 xml:space="preserve">• Studii superioare finalizate </w:t>
      </w:r>
      <w:r w:rsidRPr="00BE639E">
        <w:rPr>
          <w:rFonts w:ascii="Times New Roman" w:hAnsi="Times New Roman" w:cs="Times New Roman"/>
          <w:kern w:val="2"/>
          <w:sz w:val="24"/>
          <w:szCs w:val="24"/>
          <w:u w:val="single"/>
        </w:rPr>
        <w:t>cel puțin cu diploma de licență și experiență</w:t>
      </w:r>
      <w:r w:rsidRPr="00BE639E">
        <w:rPr>
          <w:rFonts w:ascii="Times New Roman" w:hAnsi="Times New Roman" w:cs="Times New Roman"/>
          <w:kern w:val="2"/>
          <w:sz w:val="24"/>
          <w:szCs w:val="24"/>
        </w:rPr>
        <w:t xml:space="preserve"> în domeniul științelor economice – auditor financiar, sau în domeniul de activitate al respectivei întreprinderi publice de </w:t>
      </w:r>
      <w:r w:rsidRPr="00BE639E">
        <w:rPr>
          <w:rFonts w:ascii="Times New Roman" w:hAnsi="Times New Roman" w:cs="Times New Roman"/>
          <w:b/>
          <w:bCs/>
          <w:kern w:val="2"/>
          <w:sz w:val="24"/>
          <w:szCs w:val="24"/>
        </w:rPr>
        <w:t>minimum 7 ani</w:t>
      </w:r>
      <w:r w:rsidRPr="00BE639E">
        <w:rPr>
          <w:rFonts w:ascii="Times New Roman" w:hAnsi="Times New Roman" w:cs="Times New Roman"/>
          <w:kern w:val="2"/>
          <w:sz w:val="24"/>
          <w:szCs w:val="24"/>
        </w:rPr>
        <w:t xml:space="preserve"> (art. 28 alin. (3) din Ordonanța de urgență a Guvernului nr. 109/2011 privind guvernanța corporativă a întreprinderilor publice, cu modificările și completările ulterioare);</w:t>
      </w:r>
    </w:p>
    <w:p w14:paraId="037C9E19" w14:textId="77777777" w:rsidR="00BE639E" w:rsidRPr="00BE639E" w:rsidRDefault="00BE639E" w:rsidP="00BE639E">
      <w:pPr>
        <w:spacing w:after="0" w:line="240" w:lineRule="auto"/>
        <w:contextualSpacing/>
        <w:jc w:val="both"/>
        <w:rPr>
          <w:rFonts w:ascii="Times New Roman" w:hAnsi="Times New Roman" w:cs="Times New Roman"/>
          <w:kern w:val="2"/>
          <w:sz w:val="24"/>
          <w:szCs w:val="24"/>
          <w:u w:val="single"/>
        </w:rPr>
      </w:pPr>
      <w:r w:rsidRPr="00BE639E">
        <w:rPr>
          <w:rFonts w:ascii="Times New Roman" w:hAnsi="Times New Roman" w:cs="Times New Roman"/>
          <w:kern w:val="2"/>
          <w:sz w:val="24"/>
          <w:szCs w:val="24"/>
          <w:u w:val="single"/>
        </w:rPr>
        <w:t>- Persoană care este calificată ca auditor financiar conform unui document emis de către autoritatea competentă din România, din alt stat membru, dintr-un stat membru al Asociației Europene a Liberului Schimb, din Elveția sau din Regatul Unit al Marii Britanii și Irlandei de Nord, potrivit legii;</w:t>
      </w:r>
    </w:p>
    <w:p w14:paraId="5EC9DBB4" w14:textId="77777777" w:rsidR="00BE639E" w:rsidRPr="00BE639E" w:rsidRDefault="00BE639E" w:rsidP="00BE639E">
      <w:p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 Prin excepție de la această prevedere, este competentă să fie selectată și să facă parte din Comitetul de audit al întreprinderii publice și persoana care are experiență de cel puțin 3 ani în audit statutar, dobândită prin participarea la misiuni de audit statutar în România, în alt stat membru, într-un stat al Asociației Europene a Liberului Schimb, în Elveția sau în Regatul Unit al Marii Britanii și Irlandei de Nord sau în cadrul comitetelor de audit formate la nivelul consiliilor de administrație/supraveghere ale unor societăți/entități de interes public, dovedită cu documente (art. 34 alin. (4^1) din Ordonanța de urgență a Guvernului nr. 109/2011 privind guvernanța corporativă a întreprinderilor publice, cu modificările și completările ulterioare).</w:t>
      </w:r>
    </w:p>
    <w:p w14:paraId="00FE7232" w14:textId="77777777" w:rsidR="00BE639E" w:rsidRPr="00BE639E" w:rsidRDefault="00BE639E" w:rsidP="00BE639E">
      <w:p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 Respectarea cerințelor pentru comitetul de audit: cel puțin un membru cu competențe în contabilitate/audit statutar; majoritatea membrilor independenți (Legea nr. 162/2017, art. 65 alin. (2)–(5));</w:t>
      </w:r>
    </w:p>
    <w:p w14:paraId="3C6F878F" w14:textId="77777777" w:rsidR="00BE639E" w:rsidRDefault="00BE639E" w:rsidP="00BE639E">
      <w:pPr>
        <w:spacing w:after="0" w:line="240" w:lineRule="auto"/>
        <w:contextualSpacing/>
        <w:jc w:val="both"/>
        <w:rPr>
          <w:rFonts w:ascii="Times New Roman" w:hAnsi="Times New Roman" w:cs="Times New Roman"/>
          <w:kern w:val="2"/>
          <w:sz w:val="24"/>
          <w:szCs w:val="24"/>
        </w:rPr>
      </w:pPr>
    </w:p>
    <w:p w14:paraId="3CAD967E" w14:textId="77777777" w:rsidR="00E74E36" w:rsidRDefault="00E74E36" w:rsidP="00BE639E">
      <w:pPr>
        <w:spacing w:after="0" w:line="240" w:lineRule="auto"/>
        <w:contextualSpacing/>
        <w:jc w:val="both"/>
        <w:rPr>
          <w:rFonts w:ascii="Times New Roman" w:hAnsi="Times New Roman" w:cs="Times New Roman"/>
          <w:kern w:val="2"/>
          <w:sz w:val="24"/>
          <w:szCs w:val="24"/>
        </w:rPr>
      </w:pPr>
    </w:p>
    <w:p w14:paraId="61D20991" w14:textId="30C7663B" w:rsidR="00E74E36" w:rsidRPr="00E74E36" w:rsidRDefault="00E74E36" w:rsidP="00BE639E">
      <w:pPr>
        <w:spacing w:after="0" w:line="240" w:lineRule="auto"/>
        <w:contextualSpacing/>
        <w:jc w:val="both"/>
        <w:rPr>
          <w:rFonts w:ascii="Times New Roman" w:hAnsi="Times New Roman" w:cs="Times New Roman"/>
          <w:i/>
          <w:iCs/>
          <w:kern w:val="2"/>
          <w:sz w:val="24"/>
          <w:szCs w:val="24"/>
        </w:rPr>
      </w:pPr>
      <w:r w:rsidRPr="00E74E36">
        <w:rPr>
          <w:rFonts w:ascii="Times New Roman" w:hAnsi="Times New Roman" w:cs="Times New Roman"/>
          <w:b/>
          <w:bCs/>
          <w:i/>
          <w:iCs/>
          <w:kern w:val="2"/>
          <w:sz w:val="24"/>
          <w:szCs w:val="24"/>
          <w:u w:val="single"/>
        </w:rPr>
        <w:t>*Clarificare privind experiența în conducere:</w:t>
      </w:r>
      <w:r w:rsidRPr="00E74E36">
        <w:rPr>
          <w:rFonts w:ascii="Times New Roman" w:hAnsi="Times New Roman" w:cs="Times New Roman"/>
          <w:kern w:val="2"/>
          <w:sz w:val="24"/>
          <w:szCs w:val="24"/>
        </w:rPr>
        <w:t xml:space="preserve"> se consideră îndeplinită cerința dacă persoana a deținut o funcție de conducere și/sau a ocupat funcții precum administrator societate/regie autonomă, precum și a funcției de administrator societate/regie autonomă, director general/director general adjunct/director/director adjunct societate sau regie autonomă, director executiv, director economic/financiar, după caz, conform Clasificării ocupațiilor din România, în societăți/întreprinderi publice sau cu capital privat ori regii autonome, cu dovedirea prin documente. De asemenea, art. 143 alin. (5) Legea societăților nr. 32/1990 la care face trimitere O.U.G. nr. 109/2011 completează Ordonanța, astfel: </w:t>
      </w:r>
      <w:r w:rsidRPr="00E74E36">
        <w:rPr>
          <w:rFonts w:ascii="Times New Roman" w:hAnsi="Times New Roman" w:cs="Times New Roman"/>
          <w:i/>
          <w:iCs/>
          <w:kern w:val="2"/>
          <w:sz w:val="24"/>
          <w:szCs w:val="24"/>
        </w:rPr>
        <w:t>”În înțelesul prezentei legi, director al societății pe acțiuni este numai acea persoană căreia i-au fost delegate atribuții de conducere a societății, în conformitate cu alin. (1). Orice altă persoană, indiferent de denumirea tehnică a postului ocupat în cadrul societății, este exclusă de la aplicarea normelor prezentei legi cu privire la directorii societății pe acțiuni.”</w:t>
      </w:r>
    </w:p>
    <w:p w14:paraId="33E42708" w14:textId="77777777" w:rsidR="00E74E36" w:rsidRDefault="00E74E36" w:rsidP="00BE639E">
      <w:pPr>
        <w:spacing w:after="0" w:line="240" w:lineRule="auto"/>
        <w:contextualSpacing/>
        <w:jc w:val="both"/>
        <w:rPr>
          <w:rFonts w:ascii="Times New Roman" w:hAnsi="Times New Roman" w:cs="Times New Roman"/>
          <w:kern w:val="2"/>
          <w:sz w:val="24"/>
          <w:szCs w:val="24"/>
        </w:rPr>
      </w:pPr>
    </w:p>
    <w:p w14:paraId="49B211D2" w14:textId="77777777" w:rsidR="00E74E36" w:rsidRPr="00BE639E" w:rsidRDefault="00E74E36" w:rsidP="00BE639E">
      <w:pPr>
        <w:spacing w:after="0" w:line="240" w:lineRule="auto"/>
        <w:contextualSpacing/>
        <w:jc w:val="both"/>
        <w:rPr>
          <w:rFonts w:ascii="Times New Roman" w:hAnsi="Times New Roman" w:cs="Times New Roman"/>
          <w:kern w:val="2"/>
          <w:sz w:val="24"/>
          <w:szCs w:val="24"/>
        </w:rPr>
      </w:pPr>
    </w:p>
    <w:p w14:paraId="1DB056EA" w14:textId="77777777" w:rsidR="00BE639E" w:rsidRPr="00BE639E" w:rsidRDefault="00BE639E" w:rsidP="00BE639E">
      <w:pPr>
        <w:spacing w:after="0" w:line="240" w:lineRule="auto"/>
        <w:contextualSpacing/>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rPr>
        <w:t>CONDITII ELIMINATORII DIN SELECȚIE:</w:t>
      </w:r>
    </w:p>
    <w:p w14:paraId="11030569" w14:textId="77777777" w:rsidR="00BE639E" w:rsidRPr="00BE639E" w:rsidRDefault="00BE639E" w:rsidP="00BE639E">
      <w:pPr>
        <w:numPr>
          <w:ilvl w:val="0"/>
          <w:numId w:val="1"/>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Neîndeplinirea condițiilor minime obligatorii de participare și evaluare;</w:t>
      </w:r>
    </w:p>
    <w:p w14:paraId="3BF33BAD" w14:textId="11A57EDC" w:rsidR="00BE639E" w:rsidRPr="00BE639E" w:rsidRDefault="00BE639E" w:rsidP="00BE639E">
      <w:pPr>
        <w:numPr>
          <w:ilvl w:val="0"/>
          <w:numId w:val="1"/>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Existența oricărei situații enumerate la articolele 4, 30 alin. (9), și art. 3</w:t>
      </w:r>
      <w:r w:rsidR="00E74E36">
        <w:rPr>
          <w:rFonts w:ascii="Times New Roman" w:hAnsi="Times New Roman" w:cs="Times New Roman"/>
          <w:kern w:val="2"/>
          <w:sz w:val="24"/>
          <w:szCs w:val="24"/>
        </w:rPr>
        <w:t>3, art.</w:t>
      </w:r>
      <w:r w:rsidRPr="00BE639E">
        <w:rPr>
          <w:rFonts w:ascii="Times New Roman" w:hAnsi="Times New Roman" w:cs="Times New Roman"/>
          <w:kern w:val="2"/>
          <w:sz w:val="24"/>
          <w:szCs w:val="24"/>
        </w:rPr>
        <w:t>7 din Ordonanța de urgență a Guvernului nr. 109/2011 privind guvernanța corporativă a întreprinderilor publice, cu modificările și completările ulterioare;</w:t>
      </w:r>
    </w:p>
    <w:p w14:paraId="7D452DF7" w14:textId="77777777" w:rsidR="00BE639E" w:rsidRPr="00BE639E" w:rsidRDefault="00BE639E" w:rsidP="00BE639E">
      <w:pPr>
        <w:numPr>
          <w:ilvl w:val="0"/>
          <w:numId w:val="1"/>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Existența unor înscrisuri în cazierele judiciar și fiscal;</w:t>
      </w:r>
    </w:p>
    <w:p w14:paraId="62015FEE" w14:textId="77777777" w:rsidR="00BE639E" w:rsidRPr="00BE639E" w:rsidRDefault="00BE639E" w:rsidP="00BE639E">
      <w:pPr>
        <w:numPr>
          <w:ilvl w:val="0"/>
          <w:numId w:val="1"/>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Existența unui conflict de interese sau unei incompatibilități cu exercitarea atribuțiilor specifice postului pentru care a aplicat;</w:t>
      </w:r>
    </w:p>
    <w:p w14:paraId="69CA0965" w14:textId="77777777" w:rsidR="00BE639E" w:rsidRPr="00BE639E" w:rsidRDefault="00BE639E" w:rsidP="00BE639E">
      <w:pPr>
        <w:numPr>
          <w:ilvl w:val="0"/>
          <w:numId w:val="1"/>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lastRenderedPageBreak/>
        <w:t>Starea de sănătate necorespunzătoare postului;</w:t>
      </w:r>
    </w:p>
    <w:p w14:paraId="06D76307" w14:textId="77777777" w:rsidR="00BE639E" w:rsidRPr="00BE639E" w:rsidRDefault="00BE639E" w:rsidP="00BE639E">
      <w:pPr>
        <w:numPr>
          <w:ilvl w:val="0"/>
          <w:numId w:val="1"/>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Nerecunoașterea limbii române (scris și vorbit) la nivel avansat;</w:t>
      </w:r>
    </w:p>
    <w:p w14:paraId="0FFEB646" w14:textId="77777777" w:rsidR="00BE639E" w:rsidRPr="00BE639E" w:rsidRDefault="00BE639E" w:rsidP="00BE639E">
      <w:pPr>
        <w:numPr>
          <w:ilvl w:val="0"/>
          <w:numId w:val="1"/>
        </w:numPr>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Nedeținerea cetățeniei române sau a cetățeniei altor state membre ale Uniunii Europene, cu domiciliul în România;</w:t>
      </w:r>
    </w:p>
    <w:p w14:paraId="39A34DC8" w14:textId="77777777" w:rsidR="00BE639E" w:rsidRPr="00BE639E" w:rsidRDefault="00BE639E" w:rsidP="00BE639E">
      <w:pPr>
        <w:spacing w:after="0" w:line="240" w:lineRule="auto"/>
        <w:jc w:val="both"/>
        <w:rPr>
          <w:rFonts w:ascii="Times New Roman" w:hAnsi="Times New Roman" w:cs="Times New Roman"/>
          <w:kern w:val="2"/>
          <w:sz w:val="24"/>
          <w:szCs w:val="24"/>
        </w:rPr>
      </w:pPr>
    </w:p>
    <w:p w14:paraId="48EBCDE5" w14:textId="77777777" w:rsidR="00BE639E" w:rsidRPr="00BE639E" w:rsidRDefault="00BE639E" w:rsidP="00BE639E">
      <w:pPr>
        <w:spacing w:after="0" w:line="240" w:lineRule="auto"/>
        <w:jc w:val="both"/>
        <w:rPr>
          <w:rFonts w:ascii="Times New Roman" w:hAnsi="Times New Roman" w:cs="Times New Roman"/>
          <w:kern w:val="2"/>
          <w:sz w:val="24"/>
          <w:szCs w:val="24"/>
        </w:rPr>
      </w:pPr>
    </w:p>
    <w:p w14:paraId="194694AC" w14:textId="77777777" w:rsidR="00BE639E" w:rsidRPr="00BE639E" w:rsidRDefault="00BE639E" w:rsidP="00BE639E">
      <w:pPr>
        <w:spacing w:after="0" w:line="240" w:lineRule="auto"/>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rPr>
        <w:t>Criteriile de alcătuire a Consiliului de administrație sunt prezentate în Profilul Consiliului.</w:t>
      </w:r>
    </w:p>
    <w:p w14:paraId="43C25317" w14:textId="77777777" w:rsidR="00BE639E" w:rsidRPr="00BE639E" w:rsidRDefault="00BE639E" w:rsidP="00BE639E">
      <w:pPr>
        <w:spacing w:after="0" w:line="240" w:lineRule="auto"/>
        <w:jc w:val="both"/>
        <w:rPr>
          <w:rFonts w:ascii="Times New Roman" w:hAnsi="Times New Roman" w:cs="Times New Roman"/>
          <w:b/>
          <w:bCs/>
          <w:kern w:val="2"/>
          <w:sz w:val="24"/>
          <w:szCs w:val="24"/>
        </w:rPr>
      </w:pPr>
    </w:p>
    <w:p w14:paraId="10FA7393" w14:textId="77777777" w:rsidR="00BE639E" w:rsidRPr="00BE639E" w:rsidRDefault="00BE639E" w:rsidP="00BE639E">
      <w:pPr>
        <w:spacing w:after="0" w:line="240" w:lineRule="auto"/>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rPr>
        <w:t>CRITERII DE SELECȚIE:</w:t>
      </w:r>
    </w:p>
    <w:p w14:paraId="73307630" w14:textId="77777777" w:rsidR="00BE639E" w:rsidRPr="00BE639E" w:rsidRDefault="00BE639E" w:rsidP="00BE639E">
      <w:pPr>
        <w:spacing w:after="0" w:line="240"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Criteriile de selecție sunt diferențiate în următoarele grupe:</w:t>
      </w:r>
    </w:p>
    <w:p w14:paraId="2532FA96" w14:textId="77777777" w:rsidR="00BE639E" w:rsidRPr="00BE639E" w:rsidRDefault="00BE639E" w:rsidP="00BE639E">
      <w:pPr>
        <w:spacing w:after="0" w:line="240"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 xml:space="preserve">Competențe </w:t>
      </w:r>
      <w:r w:rsidRPr="00BE639E">
        <w:rPr>
          <w:rFonts w:ascii="Times New Roman" w:hAnsi="Times New Roman" w:cs="Times New Roman"/>
          <w:kern w:val="2"/>
          <w:sz w:val="24"/>
          <w:szCs w:val="24"/>
        </w:rPr>
        <w:t>- competențe specifice sectorului de activitate a întreprinderii publice, competențe profesionale de importanță strategică, competențe de guvernanță corporativă, competențe sociale și personale, experiență pe plan local și internațional, competențe și restricții specifice pentru funcționarii publici sau alte categorii de personal din cadrul autorității publice tutelare ori din cadrul altor autorități sau instituții publice, aliniere cu scrisoarea de așteptări, competențe specifice acționarilor și autorităților publice tutelare;</w:t>
      </w:r>
    </w:p>
    <w:p w14:paraId="2FC41CBE" w14:textId="77777777" w:rsidR="00BE639E" w:rsidRPr="00BE639E" w:rsidRDefault="00BE639E" w:rsidP="00BE639E">
      <w:pPr>
        <w:spacing w:after="0" w:line="240"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Trăsături</w:t>
      </w:r>
      <w:r w:rsidRPr="00BE639E">
        <w:rPr>
          <w:rFonts w:ascii="Times New Roman" w:hAnsi="Times New Roman" w:cs="Times New Roman"/>
          <w:kern w:val="2"/>
          <w:sz w:val="24"/>
          <w:szCs w:val="24"/>
        </w:rPr>
        <w:t xml:space="preserve"> - integritate și reputație personală și profesională, orientare către rezultate, capacitatea de analiză și sinteză, independență, expunere politică, aliniere cu scrisoarea de așteptări a acționarilor;</w:t>
      </w:r>
    </w:p>
    <w:p w14:paraId="118F6D1C" w14:textId="77777777" w:rsidR="00BE639E" w:rsidRPr="00BE639E" w:rsidRDefault="00BE639E" w:rsidP="00BE639E">
      <w:pPr>
        <w:tabs>
          <w:tab w:val="left" w:pos="2196"/>
        </w:tabs>
        <w:spacing w:after="0" w:line="240"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 xml:space="preserve">Alte criterii </w:t>
      </w:r>
      <w:r w:rsidRPr="00BE639E">
        <w:rPr>
          <w:rFonts w:ascii="Times New Roman" w:hAnsi="Times New Roman" w:cs="Times New Roman"/>
          <w:kern w:val="2"/>
          <w:sz w:val="24"/>
          <w:szCs w:val="24"/>
        </w:rPr>
        <w:t xml:space="preserve">- rezultatele </w:t>
      </w:r>
      <w:proofErr w:type="spellStart"/>
      <w:r w:rsidRPr="00BE639E">
        <w:rPr>
          <w:rFonts w:ascii="Times New Roman" w:hAnsi="Times New Roman" w:cs="Times New Roman"/>
          <w:kern w:val="2"/>
          <w:sz w:val="24"/>
          <w:szCs w:val="24"/>
        </w:rPr>
        <w:t>economico</w:t>
      </w:r>
      <w:proofErr w:type="spellEnd"/>
      <w:r w:rsidRPr="00BE639E">
        <w:rPr>
          <w:rFonts w:ascii="Times New Roman" w:hAnsi="Times New Roman" w:cs="Times New Roman"/>
          <w:kern w:val="2"/>
          <w:sz w:val="24"/>
          <w:szCs w:val="24"/>
        </w:rPr>
        <w:t>-financiare ale întreprinderilor în care candidatul și-a exercitat mandatul de administrator sau de director, număr de mandate, ani de când este director executiv în organizație.</w:t>
      </w:r>
    </w:p>
    <w:p w14:paraId="4659749B" w14:textId="77777777" w:rsidR="00BE639E" w:rsidRPr="00BE639E" w:rsidRDefault="00BE639E" w:rsidP="00BE639E">
      <w:pPr>
        <w:tabs>
          <w:tab w:val="left" w:pos="2196"/>
        </w:tabs>
        <w:spacing w:after="0" w:line="240" w:lineRule="auto"/>
        <w:jc w:val="both"/>
        <w:rPr>
          <w:rFonts w:ascii="Times New Roman" w:hAnsi="Times New Roman" w:cs="Times New Roman"/>
          <w:kern w:val="2"/>
          <w:sz w:val="24"/>
          <w:szCs w:val="24"/>
        </w:rPr>
      </w:pPr>
    </w:p>
    <w:p w14:paraId="70DB494E" w14:textId="77777777" w:rsidR="00BE639E" w:rsidRPr="00BE639E" w:rsidRDefault="00BE639E" w:rsidP="00BE639E">
      <w:pPr>
        <w:tabs>
          <w:tab w:val="left" w:pos="2196"/>
        </w:tabs>
        <w:spacing w:after="0" w:line="240" w:lineRule="auto"/>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rPr>
        <w:t>MODALITATEA DE EVALUARE A CRITERIILOR DE SELECȚIE:</w:t>
      </w:r>
    </w:p>
    <w:p w14:paraId="27981DDD" w14:textId="77777777" w:rsidR="00BE639E" w:rsidRPr="00BE639E" w:rsidRDefault="00BE639E" w:rsidP="00BE639E">
      <w:pPr>
        <w:tabs>
          <w:tab w:val="left" w:pos="2196"/>
        </w:tabs>
        <w:spacing w:after="0" w:line="240"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Etapele de desfășurare a procesului de selecție sunt:</w:t>
      </w:r>
    </w:p>
    <w:p w14:paraId="11BE69C0" w14:textId="77777777" w:rsidR="00BE639E" w:rsidRPr="00BE639E" w:rsidRDefault="00BE639E" w:rsidP="00BE639E">
      <w:pPr>
        <w:numPr>
          <w:ilvl w:val="0"/>
          <w:numId w:val="5"/>
        </w:numPr>
        <w:tabs>
          <w:tab w:val="left" w:pos="2196"/>
        </w:tabs>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verificarea dosarelor candidaților din punct de vedere al conformității administrative, solicitarea de clarificări (dacă este cazul), respingerea dosarelor incomplete și alcătuirea listei lungi.</w:t>
      </w:r>
    </w:p>
    <w:p w14:paraId="50EBA2A5" w14:textId="77777777" w:rsidR="00BE639E" w:rsidRPr="00BE639E" w:rsidRDefault="00BE639E" w:rsidP="00BE639E">
      <w:pPr>
        <w:numPr>
          <w:ilvl w:val="0"/>
          <w:numId w:val="5"/>
        </w:numPr>
        <w:tabs>
          <w:tab w:val="left" w:pos="2196"/>
        </w:tabs>
        <w:spacing w:after="0" w:line="240" w:lineRule="auto"/>
        <w:contextualSpacing/>
        <w:jc w:val="both"/>
        <w:rPr>
          <w:rFonts w:ascii="Times New Roman" w:hAnsi="Times New Roman" w:cs="Times New Roman"/>
          <w:kern w:val="2"/>
          <w:sz w:val="24"/>
          <w:szCs w:val="24"/>
        </w:rPr>
      </w:pPr>
      <w:r w:rsidRPr="00BE639E">
        <w:rPr>
          <w:rFonts w:ascii="Times New Roman" w:hAnsi="Times New Roman" w:cs="Times New Roman"/>
          <w:kern w:val="2"/>
          <w:sz w:val="24"/>
          <w:szCs w:val="24"/>
        </w:rPr>
        <w:t>analizarea informațiilor din dosarele de candidatură rămase pe lista lungă și alocarea punctajului conform grilei de evaluare pentru fiecare criteriu din profilul consiliului pentru fiecare candidat, analizarea comparativă a candidaților prin raportare la profilul consiliului și profilul candidatului, alcătuirea listei scurte, solicitarea declarației de intenție, realizarea interviului final și integrarea rezultatelor finale ale evaluării.</w:t>
      </w:r>
    </w:p>
    <w:p w14:paraId="7ACB811C" w14:textId="77777777" w:rsidR="00BE639E" w:rsidRPr="00BE639E" w:rsidRDefault="00BE639E" w:rsidP="00BE639E">
      <w:pPr>
        <w:tabs>
          <w:tab w:val="left" w:pos="2196"/>
        </w:tabs>
        <w:spacing w:after="0" w:line="240" w:lineRule="auto"/>
        <w:jc w:val="both"/>
        <w:rPr>
          <w:rFonts w:ascii="Times New Roman" w:hAnsi="Times New Roman" w:cs="Times New Roman"/>
          <w:kern w:val="2"/>
          <w:sz w:val="24"/>
          <w:szCs w:val="24"/>
        </w:rPr>
      </w:pPr>
    </w:p>
    <w:p w14:paraId="6C2501F6" w14:textId="77777777" w:rsidR="00BE639E" w:rsidRPr="00BE639E" w:rsidRDefault="00BE639E" w:rsidP="00BE639E">
      <w:pPr>
        <w:numPr>
          <w:ilvl w:val="1"/>
          <w:numId w:val="2"/>
        </w:numPr>
        <w:tabs>
          <w:tab w:val="left" w:pos="2196"/>
        </w:tabs>
        <w:spacing w:after="0" w:line="240" w:lineRule="auto"/>
        <w:contextualSpacing/>
        <w:jc w:val="both"/>
        <w:rPr>
          <w:rFonts w:ascii="Times New Roman" w:hAnsi="Times New Roman" w:cs="Times New Roman"/>
          <w:b/>
          <w:bCs/>
          <w:kern w:val="2"/>
          <w:sz w:val="24"/>
          <w:szCs w:val="24"/>
        </w:rPr>
      </w:pPr>
      <w:r w:rsidRPr="00BE639E">
        <w:rPr>
          <w:rFonts w:ascii="Times New Roman" w:hAnsi="Times New Roman" w:cs="Times New Roman"/>
          <w:b/>
          <w:bCs/>
          <w:kern w:val="2"/>
          <w:sz w:val="24"/>
          <w:szCs w:val="24"/>
        </w:rPr>
        <w:t>CONDUITĂ, INTEGRITATE ȘI CONFIDENȚIALITATE</w:t>
      </w:r>
    </w:p>
    <w:p w14:paraId="62C91EB2" w14:textId="77777777" w:rsidR="00BE639E" w:rsidRPr="00BE639E" w:rsidRDefault="00BE639E" w:rsidP="00BE639E">
      <w:pPr>
        <w:tabs>
          <w:tab w:val="left" w:pos="2196"/>
        </w:tabs>
        <w:spacing w:after="0" w:line="240"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Membrii Consiliului trebuie să dovedească integritate, independență, imparțialitate, să evite conflictele de interese, să respecte confidențialitatea informațiilor și să acționeze cu prudență și responsabilitate, în interesul societății și al asociatului unic.</w:t>
      </w:r>
    </w:p>
    <w:p w14:paraId="44B0540D" w14:textId="77777777" w:rsidR="00BE639E" w:rsidRPr="00BE639E" w:rsidRDefault="00BE639E" w:rsidP="00BE639E">
      <w:pPr>
        <w:keepNext/>
        <w:keepLines/>
        <w:spacing w:before="160" w:after="240" w:line="276" w:lineRule="auto"/>
        <w:outlineLvl w:val="1"/>
        <w:rPr>
          <w:rFonts w:asciiTheme="majorHAnsi" w:eastAsiaTheme="majorEastAsia" w:hAnsiTheme="majorHAnsi" w:cstheme="majorBidi"/>
          <w:b/>
          <w:bCs/>
          <w:kern w:val="2"/>
          <w:sz w:val="32"/>
          <w:szCs w:val="32"/>
        </w:rPr>
        <w:sectPr w:rsidR="00BE639E" w:rsidRPr="00BE639E" w:rsidSect="00BE639E">
          <w:headerReference w:type="default" r:id="rId10"/>
          <w:pgSz w:w="11906" w:h="16838" w:code="9"/>
          <w:pgMar w:top="1440" w:right="1440" w:bottom="1440" w:left="1440" w:header="720" w:footer="720" w:gutter="0"/>
          <w:cols w:space="720"/>
          <w:docGrid w:linePitch="360"/>
        </w:sectPr>
      </w:pPr>
    </w:p>
    <w:p w14:paraId="3B954EEA" w14:textId="2A75933E" w:rsidR="00BE639E" w:rsidRPr="00BE639E" w:rsidRDefault="00BE639E" w:rsidP="00BE639E">
      <w:pPr>
        <w:keepNext/>
        <w:keepLines/>
        <w:spacing w:before="160" w:after="240" w:line="276" w:lineRule="auto"/>
        <w:outlineLvl w:val="1"/>
        <w:rPr>
          <w:rFonts w:ascii="Times New Roman" w:eastAsiaTheme="majorEastAsia" w:hAnsi="Times New Roman" w:cs="Times New Roman"/>
          <w:kern w:val="2"/>
          <w:sz w:val="24"/>
          <w:szCs w:val="24"/>
        </w:rPr>
      </w:pPr>
      <w:r w:rsidRPr="00BE639E">
        <w:rPr>
          <w:rFonts w:ascii="Times New Roman" w:eastAsiaTheme="majorEastAsia" w:hAnsi="Times New Roman" w:cs="Times New Roman"/>
          <w:b/>
          <w:bCs/>
          <w:kern w:val="2"/>
          <w:sz w:val="24"/>
          <w:szCs w:val="24"/>
        </w:rPr>
        <w:lastRenderedPageBreak/>
        <w:t xml:space="preserve">MATRICEA CONSILIULUI ADMINISTRATORILOR </w:t>
      </w:r>
      <w:r w:rsidRPr="00BE639E">
        <w:rPr>
          <w:rFonts w:ascii="Times New Roman" w:eastAsiaTheme="majorEastAsia" w:hAnsi="Times New Roman" w:cs="Times New Roman"/>
          <w:b/>
          <w:bCs/>
          <w:kern w:val="2"/>
          <w:sz w:val="24"/>
          <w:szCs w:val="24"/>
        </w:rPr>
        <w:br/>
        <w:t xml:space="preserve">(SOCIETATEA GPH </w:t>
      </w:r>
      <w:r w:rsidR="00E74E36">
        <w:rPr>
          <w:rFonts w:ascii="Times New Roman" w:eastAsiaTheme="majorEastAsia" w:hAnsi="Times New Roman" w:cs="Times New Roman"/>
          <w:b/>
          <w:bCs/>
          <w:kern w:val="2"/>
          <w:sz w:val="24"/>
          <w:szCs w:val="24"/>
        </w:rPr>
        <w:t>CONSLOC</w:t>
      </w:r>
      <w:r w:rsidRPr="00BE639E">
        <w:rPr>
          <w:rFonts w:ascii="Times New Roman" w:eastAsiaTheme="majorEastAsia" w:hAnsi="Times New Roman" w:cs="Times New Roman"/>
          <w:b/>
          <w:bCs/>
          <w:kern w:val="2"/>
          <w:sz w:val="24"/>
          <w:szCs w:val="24"/>
        </w:rPr>
        <w:t xml:space="preserve"> S.R.L.)</w:t>
      </w:r>
      <w:bookmarkStart w:id="0" w:name="_5eqku9dqdybw" w:colFirst="0" w:colLast="0"/>
      <w:bookmarkEnd w:id="0"/>
    </w:p>
    <w:p w14:paraId="6A0138D4" w14:textId="77777777" w:rsidR="00BE639E" w:rsidRPr="00BE639E" w:rsidRDefault="00BE639E" w:rsidP="00BE639E">
      <w:pPr>
        <w:keepNext/>
        <w:keepLines/>
        <w:spacing w:before="160" w:after="80" w:line="276" w:lineRule="auto"/>
        <w:outlineLvl w:val="2"/>
        <w:rPr>
          <w:rFonts w:ascii="Times New Roman" w:eastAsia="Times New Roman" w:hAnsi="Times New Roman" w:cs="Times New Roman"/>
          <w:kern w:val="2"/>
          <w:sz w:val="24"/>
          <w:szCs w:val="24"/>
        </w:rPr>
      </w:pPr>
      <w:r w:rsidRPr="00BE639E">
        <w:rPr>
          <w:rFonts w:ascii="Times New Roman" w:eastAsia="Times New Roman" w:hAnsi="Times New Roman" w:cs="Times New Roman"/>
          <w:b/>
          <w:bCs/>
          <w:kern w:val="2"/>
          <w:sz w:val="24"/>
          <w:szCs w:val="24"/>
        </w:rPr>
        <w:t>I. DESCRIEREA MATRICEI</w:t>
      </w:r>
    </w:p>
    <w:p w14:paraId="4BEE0457" w14:textId="77777777" w:rsidR="00BE639E" w:rsidRPr="00BE639E" w:rsidRDefault="00BE639E" w:rsidP="00BE639E">
      <w:pPr>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Descrierea coloanelor matricei</w:t>
      </w:r>
    </w:p>
    <w:p w14:paraId="052969F5"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 xml:space="preserve">A. Criterii </w:t>
      </w:r>
      <w:r w:rsidRPr="00BE639E">
        <w:rPr>
          <w:rFonts w:ascii="Times New Roman" w:hAnsi="Times New Roman" w:cs="Times New Roman"/>
          <w:kern w:val="2"/>
          <w:sz w:val="24"/>
          <w:szCs w:val="24"/>
        </w:rPr>
        <w:t>–</w:t>
      </w:r>
      <w:r w:rsidRPr="00BE639E">
        <w:rPr>
          <w:rFonts w:ascii="Times New Roman" w:hAnsi="Times New Roman" w:cs="Times New Roman"/>
          <w:b/>
          <w:bCs/>
          <w:kern w:val="2"/>
          <w:sz w:val="24"/>
          <w:szCs w:val="24"/>
        </w:rPr>
        <w:t xml:space="preserve"> </w:t>
      </w:r>
      <w:r w:rsidRPr="00BE639E">
        <w:rPr>
          <w:rFonts w:ascii="Times New Roman" w:hAnsi="Times New Roman" w:cs="Times New Roman"/>
          <w:kern w:val="2"/>
          <w:sz w:val="24"/>
          <w:szCs w:val="24"/>
        </w:rPr>
        <w:t xml:space="preserve">Reprezintă categorii de </w:t>
      </w:r>
      <w:proofErr w:type="spellStart"/>
      <w:r w:rsidRPr="00BE639E">
        <w:rPr>
          <w:rFonts w:ascii="Times New Roman" w:hAnsi="Times New Roman" w:cs="Times New Roman"/>
          <w:kern w:val="2"/>
          <w:sz w:val="24"/>
          <w:szCs w:val="24"/>
        </w:rPr>
        <w:t>competenţe</w:t>
      </w:r>
      <w:proofErr w:type="spellEnd"/>
      <w:r w:rsidRPr="00BE639E">
        <w:rPr>
          <w:rFonts w:ascii="Times New Roman" w:hAnsi="Times New Roman" w:cs="Times New Roman"/>
          <w:kern w:val="2"/>
          <w:sz w:val="24"/>
          <w:szCs w:val="24"/>
        </w:rPr>
        <w:t xml:space="preserve">, trăsături, </w:t>
      </w:r>
      <w:proofErr w:type="spellStart"/>
      <w:r w:rsidRPr="00BE639E">
        <w:rPr>
          <w:rFonts w:ascii="Times New Roman" w:hAnsi="Times New Roman" w:cs="Times New Roman"/>
          <w:kern w:val="2"/>
          <w:sz w:val="24"/>
          <w:szCs w:val="24"/>
        </w:rPr>
        <w:t>condiţii</w:t>
      </w:r>
      <w:proofErr w:type="spellEnd"/>
      <w:r w:rsidRPr="00BE639E">
        <w:rPr>
          <w:rFonts w:ascii="Times New Roman" w:hAnsi="Times New Roman" w:cs="Times New Roman"/>
          <w:kern w:val="2"/>
          <w:sz w:val="24"/>
          <w:szCs w:val="24"/>
        </w:rPr>
        <w:t xml:space="preserve"> necesare </w:t>
      </w:r>
      <w:proofErr w:type="spellStart"/>
      <w:r w:rsidRPr="00BE639E">
        <w:rPr>
          <w:rFonts w:ascii="Times New Roman" w:hAnsi="Times New Roman" w:cs="Times New Roman"/>
          <w:kern w:val="2"/>
          <w:sz w:val="24"/>
          <w:szCs w:val="24"/>
        </w:rPr>
        <w:t>şi</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interdicţii</w:t>
      </w:r>
      <w:proofErr w:type="spellEnd"/>
      <w:r w:rsidRPr="00BE639E">
        <w:rPr>
          <w:rFonts w:ascii="Times New Roman" w:hAnsi="Times New Roman" w:cs="Times New Roman"/>
          <w:kern w:val="2"/>
          <w:sz w:val="24"/>
          <w:szCs w:val="24"/>
        </w:rPr>
        <w:t xml:space="preserve"> derivate din matricea Consiliului (administratorilor). Criteriile sunt folosite pentru evaluarea colectivă sau individuală a </w:t>
      </w:r>
      <w:proofErr w:type="spellStart"/>
      <w:r w:rsidRPr="00BE639E">
        <w:rPr>
          <w:rFonts w:ascii="Times New Roman" w:hAnsi="Times New Roman" w:cs="Times New Roman"/>
          <w:kern w:val="2"/>
          <w:sz w:val="24"/>
          <w:szCs w:val="24"/>
        </w:rPr>
        <w:t>candidaţilor</w:t>
      </w:r>
      <w:proofErr w:type="spellEnd"/>
      <w:r w:rsidRPr="00BE639E">
        <w:rPr>
          <w:rFonts w:ascii="Times New Roman" w:hAnsi="Times New Roman" w:cs="Times New Roman"/>
          <w:kern w:val="2"/>
          <w:sz w:val="24"/>
          <w:szCs w:val="24"/>
        </w:rPr>
        <w:t xml:space="preserve"> pentru postul de administrator.</w:t>
      </w:r>
    </w:p>
    <w:p w14:paraId="20D28225"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 xml:space="preserve">B. Obligatoriu </w:t>
      </w:r>
      <w:r w:rsidRPr="00BE639E">
        <w:rPr>
          <w:rFonts w:ascii="Times New Roman" w:hAnsi="Times New Roman" w:cs="Times New Roman"/>
          <w:kern w:val="2"/>
          <w:sz w:val="24"/>
          <w:szCs w:val="24"/>
        </w:rPr>
        <w:t xml:space="preserve">(Oblig.) sau </w:t>
      </w:r>
      <w:proofErr w:type="spellStart"/>
      <w:r w:rsidRPr="00BE639E">
        <w:rPr>
          <w:rFonts w:ascii="Times New Roman" w:hAnsi="Times New Roman" w:cs="Times New Roman"/>
          <w:kern w:val="2"/>
          <w:sz w:val="24"/>
          <w:szCs w:val="24"/>
        </w:rPr>
        <w:t>Opţional</w:t>
      </w:r>
      <w:proofErr w:type="spellEnd"/>
      <w:r w:rsidRPr="00BE639E">
        <w:rPr>
          <w:rFonts w:ascii="Times New Roman" w:hAnsi="Times New Roman" w:cs="Times New Roman"/>
          <w:kern w:val="2"/>
          <w:sz w:val="24"/>
          <w:szCs w:val="24"/>
        </w:rPr>
        <w:t xml:space="preserve"> (Opt.) –</w:t>
      </w:r>
      <w:r w:rsidRPr="00BE639E">
        <w:rPr>
          <w:rFonts w:ascii="Times New Roman" w:hAnsi="Times New Roman" w:cs="Times New Roman"/>
          <w:b/>
          <w:bCs/>
          <w:kern w:val="2"/>
          <w:sz w:val="24"/>
          <w:szCs w:val="24"/>
        </w:rPr>
        <w:t xml:space="preserve"> </w:t>
      </w:r>
      <w:r w:rsidRPr="00BE639E">
        <w:rPr>
          <w:rFonts w:ascii="Times New Roman" w:hAnsi="Times New Roman" w:cs="Times New Roman"/>
          <w:kern w:val="2"/>
          <w:sz w:val="24"/>
          <w:szCs w:val="24"/>
        </w:rPr>
        <w:t xml:space="preserve">Precizează dacă pentru scopul evaluării este necesar un anumit criteriu (selectează obligatoriu) sau nu (selectează </w:t>
      </w:r>
      <w:proofErr w:type="spellStart"/>
      <w:r w:rsidRPr="00BE639E">
        <w:rPr>
          <w:rFonts w:ascii="Times New Roman" w:hAnsi="Times New Roman" w:cs="Times New Roman"/>
          <w:kern w:val="2"/>
          <w:sz w:val="24"/>
          <w:szCs w:val="24"/>
        </w:rPr>
        <w:t>opţional</w:t>
      </w:r>
      <w:proofErr w:type="spellEnd"/>
      <w:r w:rsidRPr="00BE639E">
        <w:rPr>
          <w:rFonts w:ascii="Times New Roman" w:hAnsi="Times New Roman" w:cs="Times New Roman"/>
          <w:kern w:val="2"/>
          <w:sz w:val="24"/>
          <w:szCs w:val="24"/>
        </w:rPr>
        <w:t>).</w:t>
      </w:r>
    </w:p>
    <w:p w14:paraId="46D78A60"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C. Ponderea</w:t>
      </w:r>
      <w:r w:rsidRPr="00BE639E">
        <w:rPr>
          <w:rFonts w:ascii="Times New Roman" w:hAnsi="Times New Roman" w:cs="Times New Roman"/>
          <w:kern w:val="2"/>
          <w:sz w:val="24"/>
          <w:szCs w:val="24"/>
        </w:rPr>
        <w:t xml:space="preserve"> (0-1) –</w:t>
      </w:r>
      <w:r w:rsidRPr="00BE639E">
        <w:rPr>
          <w:rFonts w:ascii="Times New Roman" w:hAnsi="Times New Roman" w:cs="Times New Roman"/>
          <w:b/>
          <w:bCs/>
          <w:kern w:val="2"/>
          <w:sz w:val="24"/>
          <w:szCs w:val="24"/>
        </w:rPr>
        <w:t xml:space="preserve"> </w:t>
      </w:r>
      <w:r w:rsidRPr="00BE639E">
        <w:rPr>
          <w:rFonts w:ascii="Times New Roman" w:hAnsi="Times New Roman" w:cs="Times New Roman"/>
          <w:kern w:val="2"/>
          <w:sz w:val="24"/>
          <w:szCs w:val="24"/>
        </w:rPr>
        <w:t xml:space="preserve">Indică </w:t>
      </w:r>
      <w:proofErr w:type="spellStart"/>
      <w:r w:rsidRPr="00BE639E">
        <w:rPr>
          <w:rFonts w:ascii="Times New Roman" w:hAnsi="Times New Roman" w:cs="Times New Roman"/>
          <w:kern w:val="2"/>
          <w:sz w:val="24"/>
          <w:szCs w:val="24"/>
        </w:rPr>
        <w:t>importanţa</w:t>
      </w:r>
      <w:proofErr w:type="spellEnd"/>
      <w:r w:rsidRPr="00BE639E">
        <w:rPr>
          <w:rFonts w:ascii="Times New Roman" w:hAnsi="Times New Roman" w:cs="Times New Roman"/>
          <w:kern w:val="2"/>
          <w:sz w:val="24"/>
          <w:szCs w:val="24"/>
        </w:rPr>
        <w:t xml:space="preserve"> relativă a </w:t>
      </w:r>
      <w:proofErr w:type="spellStart"/>
      <w:r w:rsidRPr="00BE639E">
        <w:rPr>
          <w:rFonts w:ascii="Times New Roman" w:hAnsi="Times New Roman" w:cs="Times New Roman"/>
          <w:kern w:val="2"/>
          <w:sz w:val="24"/>
          <w:szCs w:val="24"/>
        </w:rPr>
        <w:t>competenţei</w:t>
      </w:r>
      <w:proofErr w:type="spellEnd"/>
      <w:r w:rsidRPr="00BE639E">
        <w:rPr>
          <w:rFonts w:ascii="Times New Roman" w:hAnsi="Times New Roman" w:cs="Times New Roman"/>
          <w:kern w:val="2"/>
          <w:sz w:val="24"/>
          <w:szCs w:val="24"/>
        </w:rPr>
        <w:t xml:space="preserve"> ce este evaluată. O valoare a ponderii apropiată de 1 indică o </w:t>
      </w:r>
      <w:proofErr w:type="spellStart"/>
      <w:r w:rsidRPr="00BE639E">
        <w:rPr>
          <w:rFonts w:ascii="Times New Roman" w:hAnsi="Times New Roman" w:cs="Times New Roman"/>
          <w:kern w:val="2"/>
          <w:sz w:val="24"/>
          <w:szCs w:val="24"/>
        </w:rPr>
        <w:t>importanţă</w:t>
      </w:r>
      <w:proofErr w:type="spellEnd"/>
      <w:r w:rsidRPr="00BE639E">
        <w:rPr>
          <w:rFonts w:ascii="Times New Roman" w:hAnsi="Times New Roman" w:cs="Times New Roman"/>
          <w:kern w:val="2"/>
          <w:sz w:val="24"/>
          <w:szCs w:val="24"/>
        </w:rPr>
        <w:t xml:space="preserve"> crescută a </w:t>
      </w:r>
      <w:proofErr w:type="spellStart"/>
      <w:r w:rsidRPr="00BE639E">
        <w:rPr>
          <w:rFonts w:ascii="Times New Roman" w:hAnsi="Times New Roman" w:cs="Times New Roman"/>
          <w:kern w:val="2"/>
          <w:sz w:val="24"/>
          <w:szCs w:val="24"/>
        </w:rPr>
        <w:t>competenţei</w:t>
      </w:r>
      <w:proofErr w:type="spellEnd"/>
      <w:r w:rsidRPr="00BE639E">
        <w:rPr>
          <w:rFonts w:ascii="Times New Roman" w:hAnsi="Times New Roman" w:cs="Times New Roman"/>
          <w:kern w:val="2"/>
          <w:sz w:val="24"/>
          <w:szCs w:val="24"/>
        </w:rPr>
        <w:t xml:space="preserve">, în timp ce valorile apropiate de 0 indică o </w:t>
      </w:r>
      <w:proofErr w:type="spellStart"/>
      <w:r w:rsidRPr="00BE639E">
        <w:rPr>
          <w:rFonts w:ascii="Times New Roman" w:hAnsi="Times New Roman" w:cs="Times New Roman"/>
          <w:kern w:val="2"/>
          <w:sz w:val="24"/>
          <w:szCs w:val="24"/>
        </w:rPr>
        <w:t>importanţă</w:t>
      </w:r>
      <w:proofErr w:type="spellEnd"/>
      <w:r w:rsidRPr="00BE639E">
        <w:rPr>
          <w:rFonts w:ascii="Times New Roman" w:hAnsi="Times New Roman" w:cs="Times New Roman"/>
          <w:kern w:val="2"/>
          <w:sz w:val="24"/>
          <w:szCs w:val="24"/>
        </w:rPr>
        <w:t xml:space="preserve"> scăzută.</w:t>
      </w:r>
    </w:p>
    <w:p w14:paraId="55E462E9"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 xml:space="preserve">D. Administratori în </w:t>
      </w:r>
      <w:proofErr w:type="spellStart"/>
      <w:r w:rsidRPr="00BE639E">
        <w:rPr>
          <w:rFonts w:ascii="Times New Roman" w:hAnsi="Times New Roman" w:cs="Times New Roman"/>
          <w:b/>
          <w:bCs/>
          <w:kern w:val="2"/>
          <w:sz w:val="24"/>
          <w:szCs w:val="24"/>
        </w:rPr>
        <w:t>funcţie</w:t>
      </w:r>
      <w:proofErr w:type="spellEnd"/>
      <w:r w:rsidRPr="00BE639E">
        <w:rPr>
          <w:rFonts w:ascii="Times New Roman" w:hAnsi="Times New Roman" w:cs="Times New Roman"/>
          <w:b/>
          <w:bCs/>
          <w:kern w:val="2"/>
          <w:sz w:val="24"/>
          <w:szCs w:val="24"/>
        </w:rPr>
        <w:t xml:space="preserve"> </w:t>
      </w:r>
      <w:r w:rsidRPr="00BE639E">
        <w:rPr>
          <w:rFonts w:ascii="Times New Roman" w:hAnsi="Times New Roman" w:cs="Times New Roman"/>
          <w:kern w:val="2"/>
          <w:sz w:val="24"/>
          <w:szCs w:val="24"/>
        </w:rPr>
        <w:t>–</w:t>
      </w:r>
      <w:r w:rsidRPr="00BE639E">
        <w:rPr>
          <w:rFonts w:ascii="Times New Roman" w:hAnsi="Times New Roman" w:cs="Times New Roman"/>
          <w:b/>
          <w:bCs/>
          <w:kern w:val="2"/>
          <w:sz w:val="24"/>
          <w:szCs w:val="24"/>
        </w:rPr>
        <w:t xml:space="preserve"> </w:t>
      </w:r>
      <w:r w:rsidRPr="00BE639E">
        <w:rPr>
          <w:rFonts w:ascii="Times New Roman" w:hAnsi="Times New Roman" w:cs="Times New Roman"/>
          <w:kern w:val="2"/>
          <w:sz w:val="24"/>
          <w:szCs w:val="24"/>
        </w:rPr>
        <w:t xml:space="preserve">Numele complet [Nume, Prenume] al administratorilor actuali, </w:t>
      </w:r>
      <w:proofErr w:type="spellStart"/>
      <w:r w:rsidRPr="00BE639E">
        <w:rPr>
          <w:rFonts w:ascii="Times New Roman" w:hAnsi="Times New Roman" w:cs="Times New Roman"/>
          <w:kern w:val="2"/>
          <w:sz w:val="24"/>
          <w:szCs w:val="24"/>
        </w:rPr>
        <w:t>ordonaţi</w:t>
      </w:r>
      <w:proofErr w:type="spellEnd"/>
      <w:r w:rsidRPr="00BE639E">
        <w:rPr>
          <w:rFonts w:ascii="Times New Roman" w:hAnsi="Times New Roman" w:cs="Times New Roman"/>
          <w:kern w:val="2"/>
          <w:sz w:val="24"/>
          <w:szCs w:val="24"/>
        </w:rPr>
        <w:t xml:space="preserve"> alfabetic.</w:t>
      </w:r>
    </w:p>
    <w:p w14:paraId="35B35CE9"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 xml:space="preserve">E. </w:t>
      </w:r>
      <w:proofErr w:type="spellStart"/>
      <w:r w:rsidRPr="00BE639E">
        <w:rPr>
          <w:rFonts w:ascii="Times New Roman" w:hAnsi="Times New Roman" w:cs="Times New Roman"/>
          <w:b/>
          <w:bCs/>
          <w:kern w:val="2"/>
          <w:sz w:val="24"/>
          <w:szCs w:val="24"/>
        </w:rPr>
        <w:t>Candidaţi</w:t>
      </w:r>
      <w:proofErr w:type="spellEnd"/>
      <w:r w:rsidRPr="00BE639E">
        <w:rPr>
          <w:rFonts w:ascii="Times New Roman" w:hAnsi="Times New Roman" w:cs="Times New Roman"/>
          <w:b/>
          <w:bCs/>
          <w:kern w:val="2"/>
          <w:sz w:val="24"/>
          <w:szCs w:val="24"/>
        </w:rPr>
        <w:t xml:space="preserve"> </w:t>
      </w:r>
      <w:proofErr w:type="spellStart"/>
      <w:r w:rsidRPr="00BE639E">
        <w:rPr>
          <w:rFonts w:ascii="Times New Roman" w:hAnsi="Times New Roman" w:cs="Times New Roman"/>
          <w:b/>
          <w:bCs/>
          <w:kern w:val="2"/>
          <w:sz w:val="24"/>
          <w:szCs w:val="24"/>
        </w:rPr>
        <w:t>nominalizaţi</w:t>
      </w:r>
      <w:proofErr w:type="spellEnd"/>
      <w:r w:rsidRPr="00BE639E">
        <w:rPr>
          <w:rFonts w:ascii="Times New Roman" w:hAnsi="Times New Roman" w:cs="Times New Roman"/>
          <w:b/>
          <w:bCs/>
          <w:kern w:val="2"/>
          <w:sz w:val="24"/>
          <w:szCs w:val="24"/>
        </w:rPr>
        <w:t xml:space="preserve"> </w:t>
      </w:r>
      <w:r w:rsidRPr="00BE639E">
        <w:rPr>
          <w:rFonts w:ascii="Times New Roman" w:hAnsi="Times New Roman" w:cs="Times New Roman"/>
          <w:kern w:val="2"/>
          <w:sz w:val="24"/>
          <w:szCs w:val="24"/>
        </w:rPr>
        <w:t>–</w:t>
      </w:r>
      <w:r w:rsidRPr="00BE639E">
        <w:rPr>
          <w:rFonts w:ascii="Times New Roman" w:hAnsi="Times New Roman" w:cs="Times New Roman"/>
          <w:b/>
          <w:bCs/>
          <w:kern w:val="2"/>
          <w:sz w:val="24"/>
          <w:szCs w:val="24"/>
        </w:rPr>
        <w:t xml:space="preserve"> </w:t>
      </w:r>
      <w:r w:rsidRPr="00BE639E">
        <w:rPr>
          <w:rFonts w:ascii="Times New Roman" w:hAnsi="Times New Roman" w:cs="Times New Roman"/>
          <w:kern w:val="2"/>
          <w:sz w:val="24"/>
          <w:szCs w:val="24"/>
        </w:rPr>
        <w:t xml:space="preserve">Numele complet [Nume, Prenume] al administratorilor </w:t>
      </w:r>
      <w:proofErr w:type="spellStart"/>
      <w:r w:rsidRPr="00BE639E">
        <w:rPr>
          <w:rFonts w:ascii="Times New Roman" w:hAnsi="Times New Roman" w:cs="Times New Roman"/>
          <w:kern w:val="2"/>
          <w:sz w:val="24"/>
          <w:szCs w:val="24"/>
        </w:rPr>
        <w:t>propuşi</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candidaţi</w:t>
      </w:r>
      <w:proofErr w:type="spellEnd"/>
      <w:r w:rsidRPr="00BE639E">
        <w:rPr>
          <w:rFonts w:ascii="Times New Roman" w:hAnsi="Times New Roman" w:cs="Times New Roman"/>
          <w:kern w:val="2"/>
          <w:sz w:val="24"/>
          <w:szCs w:val="24"/>
        </w:rPr>
        <w:t xml:space="preserve"> sau/</w:t>
      </w:r>
      <w:proofErr w:type="spellStart"/>
      <w:r w:rsidRPr="00BE639E">
        <w:rPr>
          <w:rFonts w:ascii="Times New Roman" w:hAnsi="Times New Roman" w:cs="Times New Roman"/>
          <w:kern w:val="2"/>
          <w:sz w:val="24"/>
          <w:szCs w:val="24"/>
        </w:rPr>
        <w:t>şi</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nominalizaţi</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ordonaţi</w:t>
      </w:r>
      <w:proofErr w:type="spellEnd"/>
      <w:r w:rsidRPr="00BE639E">
        <w:rPr>
          <w:rFonts w:ascii="Times New Roman" w:hAnsi="Times New Roman" w:cs="Times New Roman"/>
          <w:kern w:val="2"/>
          <w:sz w:val="24"/>
          <w:szCs w:val="24"/>
        </w:rPr>
        <w:t xml:space="preserve"> alfabetic.</w:t>
      </w:r>
    </w:p>
    <w:p w14:paraId="3D002F6F"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F. Totaluri</w:t>
      </w:r>
    </w:p>
    <w:p w14:paraId="6F705FC3" w14:textId="05A2B378" w:rsidR="00BE639E" w:rsidRPr="00BE639E" w:rsidRDefault="00BE639E" w:rsidP="00BE639E">
      <w:pPr>
        <w:tabs>
          <w:tab w:val="left" w:pos="540"/>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(i) Total</w:t>
      </w:r>
      <w:r w:rsidR="00901C34">
        <w:rPr>
          <w:rFonts w:ascii="Times New Roman" w:hAnsi="Times New Roman" w:cs="Times New Roman"/>
          <w:kern w:val="2"/>
          <w:sz w:val="24"/>
          <w:szCs w:val="24"/>
        </w:rPr>
        <w:t xml:space="preserve"> – </w:t>
      </w:r>
      <w:r w:rsidRPr="00BE639E">
        <w:rPr>
          <w:rFonts w:ascii="Times New Roman" w:hAnsi="Times New Roman" w:cs="Times New Roman"/>
          <w:kern w:val="2"/>
          <w:sz w:val="24"/>
          <w:szCs w:val="24"/>
        </w:rPr>
        <w:t xml:space="preserve">Valoarea totală a unui anumit criteriu pentru </w:t>
      </w:r>
      <w:proofErr w:type="spellStart"/>
      <w:r w:rsidRPr="00BE639E">
        <w:rPr>
          <w:rFonts w:ascii="Times New Roman" w:hAnsi="Times New Roman" w:cs="Times New Roman"/>
          <w:kern w:val="2"/>
          <w:sz w:val="24"/>
          <w:szCs w:val="24"/>
        </w:rPr>
        <w:t>toţi</w:t>
      </w:r>
      <w:proofErr w:type="spellEnd"/>
      <w:r w:rsidRPr="00BE639E">
        <w:rPr>
          <w:rFonts w:ascii="Times New Roman" w:hAnsi="Times New Roman" w:cs="Times New Roman"/>
          <w:kern w:val="2"/>
          <w:sz w:val="24"/>
          <w:szCs w:val="24"/>
        </w:rPr>
        <w:t xml:space="preserve"> administratorii </w:t>
      </w:r>
      <w:proofErr w:type="spellStart"/>
      <w:r w:rsidRPr="00BE639E">
        <w:rPr>
          <w:rFonts w:ascii="Times New Roman" w:hAnsi="Times New Roman" w:cs="Times New Roman"/>
          <w:kern w:val="2"/>
          <w:sz w:val="24"/>
          <w:szCs w:val="24"/>
        </w:rPr>
        <w:t>şi</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candidaţii</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nominalizaţi</w:t>
      </w:r>
      <w:proofErr w:type="spellEnd"/>
      <w:r w:rsidRPr="00BE639E">
        <w:rPr>
          <w:rFonts w:ascii="Times New Roman" w:hAnsi="Times New Roman" w:cs="Times New Roman"/>
          <w:kern w:val="2"/>
          <w:sz w:val="24"/>
          <w:szCs w:val="24"/>
        </w:rPr>
        <w:t>, de exemplu suma punctajelor de pe fiecare rând.</w:t>
      </w:r>
    </w:p>
    <w:p w14:paraId="11B200EB" w14:textId="7E194B46" w:rsidR="00BE639E" w:rsidRPr="00BE639E" w:rsidRDefault="00BE639E" w:rsidP="00BE639E">
      <w:pPr>
        <w:tabs>
          <w:tab w:val="left" w:pos="540"/>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(ii) Total ponderat</w:t>
      </w:r>
      <w:r w:rsidR="00901C34">
        <w:rPr>
          <w:rFonts w:ascii="Times New Roman" w:hAnsi="Times New Roman" w:cs="Times New Roman"/>
          <w:kern w:val="2"/>
          <w:sz w:val="24"/>
          <w:szCs w:val="24"/>
        </w:rPr>
        <w:t xml:space="preserve"> – </w:t>
      </w:r>
      <w:r w:rsidRPr="00BE639E">
        <w:rPr>
          <w:rFonts w:ascii="Times New Roman" w:hAnsi="Times New Roman" w:cs="Times New Roman"/>
          <w:kern w:val="2"/>
          <w:sz w:val="24"/>
          <w:szCs w:val="24"/>
        </w:rPr>
        <w:t xml:space="preserve">Valoarea totală ponderată a unui anumit criteriu pentru administratorii </w:t>
      </w:r>
      <w:proofErr w:type="spellStart"/>
      <w:r w:rsidRPr="00BE639E">
        <w:rPr>
          <w:rFonts w:ascii="Times New Roman" w:hAnsi="Times New Roman" w:cs="Times New Roman"/>
          <w:kern w:val="2"/>
          <w:sz w:val="24"/>
          <w:szCs w:val="24"/>
        </w:rPr>
        <w:t>şi</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candidaţii</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nominalizaţi</w:t>
      </w:r>
      <w:proofErr w:type="spellEnd"/>
      <w:r w:rsidRPr="00BE639E">
        <w:rPr>
          <w:rFonts w:ascii="Times New Roman" w:hAnsi="Times New Roman" w:cs="Times New Roman"/>
          <w:kern w:val="2"/>
          <w:sz w:val="24"/>
          <w:szCs w:val="24"/>
        </w:rPr>
        <w:t xml:space="preserve"> [calculat ca suma punctajelor de pe fiecare coloană multiplicată cu ponderea criteriului (prevăzută la punctul C)].</w:t>
      </w:r>
    </w:p>
    <w:p w14:paraId="6A12D5F9" w14:textId="71DF97F1" w:rsidR="00BE639E" w:rsidRPr="00BE639E" w:rsidRDefault="00BE639E" w:rsidP="00BE639E">
      <w:pPr>
        <w:tabs>
          <w:tab w:val="left" w:pos="540"/>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(iii) Pragul minim colectiv</w:t>
      </w:r>
      <w:r w:rsidR="00901C34">
        <w:rPr>
          <w:rFonts w:ascii="Times New Roman" w:hAnsi="Times New Roman" w:cs="Times New Roman"/>
          <w:kern w:val="2"/>
          <w:sz w:val="24"/>
          <w:szCs w:val="24"/>
        </w:rPr>
        <w:t xml:space="preserve"> – </w:t>
      </w:r>
      <w:r w:rsidRPr="00BE639E">
        <w:rPr>
          <w:rFonts w:ascii="Times New Roman" w:hAnsi="Times New Roman" w:cs="Times New Roman"/>
          <w:kern w:val="2"/>
          <w:sz w:val="24"/>
          <w:szCs w:val="24"/>
        </w:rPr>
        <w:t>Nivel</w:t>
      </w:r>
      <w:r w:rsidR="00901C34">
        <w:rPr>
          <w:rFonts w:ascii="Times New Roman" w:hAnsi="Times New Roman" w:cs="Times New Roman"/>
          <w:kern w:val="2"/>
          <w:sz w:val="24"/>
          <w:szCs w:val="24"/>
        </w:rPr>
        <w:t xml:space="preserve"> </w:t>
      </w:r>
      <w:r w:rsidRPr="00BE639E">
        <w:rPr>
          <w:rFonts w:ascii="Times New Roman" w:hAnsi="Times New Roman" w:cs="Times New Roman"/>
          <w:kern w:val="2"/>
          <w:sz w:val="24"/>
          <w:szCs w:val="24"/>
        </w:rPr>
        <w:t xml:space="preserve">procentual din </w:t>
      </w:r>
      <w:proofErr w:type="spellStart"/>
      <w:r w:rsidRPr="00BE639E">
        <w:rPr>
          <w:rFonts w:ascii="Times New Roman" w:hAnsi="Times New Roman" w:cs="Times New Roman"/>
          <w:kern w:val="2"/>
          <w:sz w:val="24"/>
          <w:szCs w:val="24"/>
        </w:rPr>
        <w:t>potenţialul</w:t>
      </w:r>
      <w:proofErr w:type="spellEnd"/>
      <w:r w:rsidRPr="00BE639E">
        <w:rPr>
          <w:rFonts w:ascii="Times New Roman" w:hAnsi="Times New Roman" w:cs="Times New Roman"/>
          <w:kern w:val="2"/>
          <w:sz w:val="24"/>
          <w:szCs w:val="24"/>
        </w:rPr>
        <w:t xml:space="preserve"> maxim al </w:t>
      </w:r>
      <w:proofErr w:type="spellStart"/>
      <w:r w:rsidRPr="00BE639E">
        <w:rPr>
          <w:rFonts w:ascii="Times New Roman" w:hAnsi="Times New Roman" w:cs="Times New Roman"/>
          <w:kern w:val="2"/>
          <w:sz w:val="24"/>
          <w:szCs w:val="24"/>
        </w:rPr>
        <w:t>competenţelor</w:t>
      </w:r>
      <w:proofErr w:type="spellEnd"/>
      <w:r w:rsidRPr="00BE639E">
        <w:rPr>
          <w:rFonts w:ascii="Times New Roman" w:hAnsi="Times New Roman" w:cs="Times New Roman"/>
          <w:kern w:val="2"/>
          <w:sz w:val="24"/>
          <w:szCs w:val="24"/>
        </w:rPr>
        <w:t xml:space="preserve"> individuale agregate care trebuie îndeplinite de </w:t>
      </w:r>
      <w:proofErr w:type="spellStart"/>
      <w:r w:rsidRPr="00BE639E">
        <w:rPr>
          <w:rFonts w:ascii="Times New Roman" w:hAnsi="Times New Roman" w:cs="Times New Roman"/>
          <w:kern w:val="2"/>
          <w:sz w:val="24"/>
          <w:szCs w:val="24"/>
        </w:rPr>
        <w:t>toţi</w:t>
      </w:r>
      <w:proofErr w:type="spellEnd"/>
      <w:r w:rsidRPr="00BE639E">
        <w:rPr>
          <w:rFonts w:ascii="Times New Roman" w:hAnsi="Times New Roman" w:cs="Times New Roman"/>
          <w:kern w:val="2"/>
          <w:sz w:val="24"/>
          <w:szCs w:val="24"/>
        </w:rPr>
        <w:t xml:space="preserve"> membrii Consiliului, pentru îndeplinirea </w:t>
      </w:r>
      <w:proofErr w:type="spellStart"/>
      <w:r w:rsidRPr="00BE639E">
        <w:rPr>
          <w:rFonts w:ascii="Times New Roman" w:hAnsi="Times New Roman" w:cs="Times New Roman"/>
          <w:kern w:val="2"/>
          <w:sz w:val="24"/>
          <w:szCs w:val="24"/>
        </w:rPr>
        <w:t>capacităţilor</w:t>
      </w:r>
      <w:proofErr w:type="spellEnd"/>
      <w:r w:rsidRPr="00BE639E">
        <w:rPr>
          <w:rFonts w:ascii="Times New Roman" w:hAnsi="Times New Roman" w:cs="Times New Roman"/>
          <w:kern w:val="2"/>
          <w:sz w:val="24"/>
          <w:szCs w:val="24"/>
        </w:rPr>
        <w:t xml:space="preserve"> necesare Consiliului ca întreg (calculat ca punctaj minim acceptat pentru criteriu în total/[numărul </w:t>
      </w:r>
      <w:proofErr w:type="spellStart"/>
      <w:r w:rsidRPr="00BE639E">
        <w:rPr>
          <w:rFonts w:ascii="Times New Roman" w:hAnsi="Times New Roman" w:cs="Times New Roman"/>
          <w:kern w:val="2"/>
          <w:sz w:val="24"/>
          <w:szCs w:val="24"/>
        </w:rPr>
        <w:t>candidaţi</w:t>
      </w:r>
      <w:proofErr w:type="spellEnd"/>
      <w:r w:rsidRPr="00BE639E">
        <w:rPr>
          <w:rFonts w:ascii="Times New Roman" w:hAnsi="Times New Roman" w:cs="Times New Roman"/>
          <w:kern w:val="2"/>
          <w:sz w:val="24"/>
          <w:szCs w:val="24"/>
        </w:rPr>
        <w:t xml:space="preserve"> sau membri x punctajul maxim] x 100).</w:t>
      </w:r>
    </w:p>
    <w:p w14:paraId="0B5DDFDA" w14:textId="215C867D" w:rsidR="00BE639E" w:rsidRPr="00BE639E" w:rsidRDefault="00BE639E" w:rsidP="00BE639E">
      <w:pPr>
        <w:tabs>
          <w:tab w:val="left" w:pos="540"/>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(iv)</w:t>
      </w:r>
      <w:r w:rsidRPr="00BE639E">
        <w:rPr>
          <w:rFonts w:ascii="Times New Roman" w:hAnsi="Times New Roman" w:cs="Times New Roman"/>
          <w:kern w:val="2"/>
          <w:sz w:val="24"/>
          <w:szCs w:val="24"/>
        </w:rPr>
        <w:t xml:space="preserve"> </w:t>
      </w:r>
      <w:r w:rsidRPr="00BE639E">
        <w:rPr>
          <w:rFonts w:ascii="Times New Roman" w:hAnsi="Times New Roman" w:cs="Times New Roman"/>
          <w:b/>
          <w:bCs/>
          <w:kern w:val="2"/>
          <w:sz w:val="24"/>
          <w:szCs w:val="24"/>
        </w:rPr>
        <w:t>Pragul curent colectiv</w:t>
      </w:r>
      <w:r w:rsidR="00F65B42">
        <w:rPr>
          <w:rFonts w:ascii="Times New Roman" w:hAnsi="Times New Roman" w:cs="Times New Roman"/>
          <w:kern w:val="2"/>
          <w:sz w:val="24"/>
          <w:szCs w:val="24"/>
        </w:rPr>
        <w:t xml:space="preserve"> – </w:t>
      </w:r>
      <w:r w:rsidRPr="00BE639E">
        <w:rPr>
          <w:rFonts w:ascii="Times New Roman" w:hAnsi="Times New Roman" w:cs="Times New Roman"/>
          <w:kern w:val="2"/>
          <w:sz w:val="24"/>
          <w:szCs w:val="24"/>
        </w:rPr>
        <w:t xml:space="preserve">Nivel procentual calculat ca raport între: Total / (numărul </w:t>
      </w:r>
      <w:proofErr w:type="spellStart"/>
      <w:r w:rsidRPr="00BE639E">
        <w:rPr>
          <w:rFonts w:ascii="Times New Roman" w:hAnsi="Times New Roman" w:cs="Times New Roman"/>
          <w:kern w:val="2"/>
          <w:sz w:val="24"/>
          <w:szCs w:val="24"/>
        </w:rPr>
        <w:t>candidaţi</w:t>
      </w:r>
      <w:proofErr w:type="spellEnd"/>
      <w:r w:rsidRPr="00BE639E">
        <w:rPr>
          <w:rFonts w:ascii="Times New Roman" w:hAnsi="Times New Roman" w:cs="Times New Roman"/>
          <w:kern w:val="2"/>
          <w:sz w:val="24"/>
          <w:szCs w:val="24"/>
        </w:rPr>
        <w:t xml:space="preserve"> sau membri x punctaj maxim) x 100.</w:t>
      </w:r>
    </w:p>
    <w:p w14:paraId="2B616246" w14:textId="77777777" w:rsidR="00BE639E" w:rsidRPr="00BE639E" w:rsidRDefault="00BE639E" w:rsidP="00BE639E">
      <w:pPr>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lastRenderedPageBreak/>
        <w:t xml:space="preserve">G. Grila de punctaj a criteriilor </w:t>
      </w:r>
      <w:r w:rsidRPr="00BE639E">
        <w:rPr>
          <w:rFonts w:ascii="Times New Roman" w:hAnsi="Times New Roman" w:cs="Times New Roman"/>
          <w:kern w:val="2"/>
          <w:sz w:val="24"/>
          <w:szCs w:val="24"/>
        </w:rPr>
        <w:t>–</w:t>
      </w:r>
      <w:r w:rsidRPr="00BE639E">
        <w:rPr>
          <w:rFonts w:ascii="Times New Roman" w:hAnsi="Times New Roman" w:cs="Times New Roman"/>
          <w:b/>
          <w:bCs/>
          <w:kern w:val="2"/>
          <w:sz w:val="24"/>
          <w:szCs w:val="24"/>
        </w:rPr>
        <w:t xml:space="preserve"> </w:t>
      </w:r>
      <w:r w:rsidRPr="00BE639E">
        <w:rPr>
          <w:rFonts w:ascii="Times New Roman" w:hAnsi="Times New Roman" w:cs="Times New Roman"/>
          <w:kern w:val="2"/>
          <w:sz w:val="24"/>
          <w:szCs w:val="24"/>
        </w:rPr>
        <w:t>Îndrumări pentru acordarea punctelor de la 1 la 5 din grila de punctaj.</w:t>
      </w:r>
    </w:p>
    <w:p w14:paraId="5203D41F" w14:textId="77777777" w:rsidR="00BE639E" w:rsidRPr="00BE639E" w:rsidRDefault="00BE639E" w:rsidP="00BE639E">
      <w:pPr>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Descrierea rândurilor matricei</w:t>
      </w:r>
    </w:p>
    <w:p w14:paraId="77ED880B"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 xml:space="preserve">H. </w:t>
      </w:r>
      <w:proofErr w:type="spellStart"/>
      <w:r w:rsidRPr="00BE639E">
        <w:rPr>
          <w:rFonts w:ascii="Times New Roman" w:hAnsi="Times New Roman" w:cs="Times New Roman"/>
          <w:b/>
          <w:bCs/>
          <w:kern w:val="2"/>
          <w:sz w:val="24"/>
          <w:szCs w:val="24"/>
        </w:rPr>
        <w:t>Competenţe</w:t>
      </w:r>
      <w:proofErr w:type="spellEnd"/>
      <w:r w:rsidRPr="00BE639E">
        <w:rPr>
          <w:rFonts w:ascii="Times New Roman" w:hAnsi="Times New Roman" w:cs="Times New Roman"/>
          <w:b/>
          <w:bCs/>
          <w:kern w:val="2"/>
          <w:sz w:val="24"/>
          <w:szCs w:val="24"/>
        </w:rPr>
        <w:t xml:space="preserve"> - </w:t>
      </w:r>
      <w:proofErr w:type="spellStart"/>
      <w:r w:rsidRPr="00BE639E">
        <w:rPr>
          <w:rFonts w:ascii="Times New Roman" w:hAnsi="Times New Roman" w:cs="Times New Roman"/>
          <w:kern w:val="2"/>
          <w:sz w:val="24"/>
          <w:szCs w:val="24"/>
        </w:rPr>
        <w:t>Combinaţia</w:t>
      </w:r>
      <w:proofErr w:type="spellEnd"/>
      <w:r w:rsidRPr="00BE639E">
        <w:rPr>
          <w:rFonts w:ascii="Times New Roman" w:hAnsi="Times New Roman" w:cs="Times New Roman"/>
          <w:kern w:val="2"/>
          <w:sz w:val="24"/>
          <w:szCs w:val="24"/>
        </w:rPr>
        <w:t xml:space="preserve"> de </w:t>
      </w:r>
      <w:proofErr w:type="spellStart"/>
      <w:r w:rsidRPr="00BE639E">
        <w:rPr>
          <w:rFonts w:ascii="Times New Roman" w:hAnsi="Times New Roman" w:cs="Times New Roman"/>
          <w:kern w:val="2"/>
          <w:sz w:val="24"/>
          <w:szCs w:val="24"/>
        </w:rPr>
        <w:t>cunoştinţe</w:t>
      </w:r>
      <w:proofErr w:type="spellEnd"/>
      <w:r w:rsidRPr="00BE639E">
        <w:rPr>
          <w:rFonts w:ascii="Times New Roman" w:hAnsi="Times New Roman" w:cs="Times New Roman"/>
          <w:kern w:val="2"/>
          <w:sz w:val="24"/>
          <w:szCs w:val="24"/>
        </w:rPr>
        <w:t xml:space="preserve">, aptitudini, </w:t>
      </w:r>
      <w:proofErr w:type="spellStart"/>
      <w:r w:rsidRPr="00BE639E">
        <w:rPr>
          <w:rFonts w:ascii="Times New Roman" w:hAnsi="Times New Roman" w:cs="Times New Roman"/>
          <w:kern w:val="2"/>
          <w:sz w:val="24"/>
          <w:szCs w:val="24"/>
        </w:rPr>
        <w:t>experienţă</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şi</w:t>
      </w:r>
      <w:proofErr w:type="spellEnd"/>
      <w:r w:rsidRPr="00BE639E">
        <w:rPr>
          <w:rFonts w:ascii="Times New Roman" w:hAnsi="Times New Roman" w:cs="Times New Roman"/>
          <w:kern w:val="2"/>
          <w:sz w:val="24"/>
          <w:szCs w:val="24"/>
        </w:rPr>
        <w:t xml:space="preserve"> comportament necesară pentru a îndeplini cu succes rolul de administrator. Grila de punctaj de 1 până la 5.</w:t>
      </w:r>
    </w:p>
    <w:p w14:paraId="6E890594"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 xml:space="preserve">I. Trăsături </w:t>
      </w:r>
      <w:r w:rsidRPr="00BE639E">
        <w:rPr>
          <w:rFonts w:ascii="Times New Roman" w:hAnsi="Times New Roman" w:cs="Times New Roman"/>
          <w:kern w:val="2"/>
          <w:sz w:val="24"/>
          <w:szCs w:val="24"/>
        </w:rPr>
        <w:t>–</w:t>
      </w:r>
      <w:r w:rsidRPr="00BE639E">
        <w:rPr>
          <w:rFonts w:ascii="Times New Roman" w:hAnsi="Times New Roman" w:cs="Times New Roman"/>
          <w:b/>
          <w:bCs/>
          <w:kern w:val="2"/>
          <w:sz w:val="24"/>
          <w:szCs w:val="24"/>
        </w:rPr>
        <w:t xml:space="preserve"> </w:t>
      </w:r>
      <w:r w:rsidRPr="00BE639E">
        <w:rPr>
          <w:rFonts w:ascii="Times New Roman" w:hAnsi="Times New Roman" w:cs="Times New Roman"/>
          <w:kern w:val="2"/>
          <w:sz w:val="24"/>
          <w:szCs w:val="24"/>
        </w:rPr>
        <w:t xml:space="preserve">O calitate distinctă sau caracteristică a individului. Grila de punctaj de 1 până la 5.   </w:t>
      </w:r>
    </w:p>
    <w:p w14:paraId="5C57C890" w14:textId="540E3D31" w:rsid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 xml:space="preserve">J. Alte </w:t>
      </w:r>
      <w:proofErr w:type="spellStart"/>
      <w:r w:rsidRPr="00BE639E">
        <w:rPr>
          <w:rFonts w:ascii="Times New Roman" w:hAnsi="Times New Roman" w:cs="Times New Roman"/>
          <w:b/>
          <w:bCs/>
          <w:kern w:val="2"/>
          <w:sz w:val="24"/>
          <w:szCs w:val="24"/>
        </w:rPr>
        <w:t>condiţii</w:t>
      </w:r>
      <w:proofErr w:type="spellEnd"/>
      <w:r w:rsidRPr="00BE639E">
        <w:rPr>
          <w:rFonts w:ascii="Times New Roman" w:hAnsi="Times New Roman" w:cs="Times New Roman"/>
          <w:b/>
          <w:bCs/>
          <w:kern w:val="2"/>
          <w:sz w:val="24"/>
          <w:szCs w:val="24"/>
        </w:rPr>
        <w:t xml:space="preserve"> eliminatorii </w:t>
      </w:r>
      <w:r w:rsidRPr="00BE639E">
        <w:rPr>
          <w:rFonts w:ascii="Times New Roman" w:hAnsi="Times New Roman" w:cs="Times New Roman"/>
          <w:kern w:val="2"/>
          <w:sz w:val="24"/>
          <w:szCs w:val="24"/>
        </w:rPr>
        <w:t>–</w:t>
      </w:r>
      <w:r w:rsidRPr="00BE639E">
        <w:rPr>
          <w:rFonts w:ascii="Times New Roman" w:hAnsi="Times New Roman" w:cs="Times New Roman"/>
          <w:b/>
          <w:bCs/>
          <w:kern w:val="2"/>
          <w:sz w:val="24"/>
          <w:szCs w:val="24"/>
        </w:rPr>
        <w:t xml:space="preserve"> </w:t>
      </w:r>
      <w:r w:rsidRPr="00BE639E">
        <w:rPr>
          <w:rFonts w:ascii="Times New Roman" w:hAnsi="Times New Roman" w:cs="Times New Roman"/>
          <w:kern w:val="2"/>
          <w:sz w:val="24"/>
          <w:szCs w:val="24"/>
        </w:rPr>
        <w:t xml:space="preserve">Reprezintă caracteristicile individuale sau colective care trebuie să fie îndeplinite </w:t>
      </w:r>
      <w:proofErr w:type="spellStart"/>
      <w:r w:rsidRPr="00BE639E">
        <w:rPr>
          <w:rFonts w:ascii="Times New Roman" w:hAnsi="Times New Roman" w:cs="Times New Roman"/>
          <w:kern w:val="2"/>
          <w:sz w:val="24"/>
          <w:szCs w:val="24"/>
        </w:rPr>
        <w:t>şi</w:t>
      </w:r>
      <w:proofErr w:type="spellEnd"/>
      <w:r w:rsidRPr="00BE639E">
        <w:rPr>
          <w:rFonts w:ascii="Times New Roman" w:hAnsi="Times New Roman" w:cs="Times New Roman"/>
          <w:kern w:val="2"/>
          <w:sz w:val="24"/>
          <w:szCs w:val="24"/>
        </w:rPr>
        <w:t xml:space="preserve"> care sunt interzise. Grila de punctaj de 1 până la 5.</w:t>
      </w:r>
    </w:p>
    <w:p w14:paraId="76BE6E53" w14:textId="1C42BEF2" w:rsidR="00321DF4" w:rsidRPr="00321DF4" w:rsidRDefault="00321DF4" w:rsidP="00BE639E">
      <w:pPr>
        <w:tabs>
          <w:tab w:val="left" w:pos="567"/>
        </w:tabs>
        <w:spacing w:after="240" w:line="276" w:lineRule="auto"/>
        <w:jc w:val="both"/>
        <w:rPr>
          <w:rFonts w:ascii="Times New Roman" w:hAnsi="Times New Roman" w:cs="Times New Roman"/>
          <w:b/>
          <w:bCs/>
          <w:kern w:val="2"/>
          <w:sz w:val="24"/>
          <w:szCs w:val="24"/>
        </w:rPr>
      </w:pPr>
      <w:r w:rsidRPr="00321DF4">
        <w:rPr>
          <w:rFonts w:ascii="Times New Roman" w:hAnsi="Times New Roman" w:cs="Times New Roman"/>
          <w:b/>
          <w:bCs/>
          <w:kern w:val="2"/>
          <w:sz w:val="24"/>
          <w:szCs w:val="24"/>
        </w:rPr>
        <w:t>K.</w:t>
      </w:r>
    </w:p>
    <w:p w14:paraId="2EB63326"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(i)</w:t>
      </w:r>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b/>
          <w:bCs/>
          <w:kern w:val="2"/>
          <w:sz w:val="24"/>
          <w:szCs w:val="24"/>
        </w:rPr>
        <w:t>Subtotal</w:t>
      </w:r>
      <w:proofErr w:type="spellEnd"/>
      <w:r w:rsidRPr="00BE639E">
        <w:rPr>
          <w:rFonts w:ascii="Times New Roman" w:hAnsi="Times New Roman" w:cs="Times New Roman"/>
          <w:b/>
          <w:bCs/>
          <w:kern w:val="2"/>
          <w:sz w:val="24"/>
          <w:szCs w:val="24"/>
        </w:rPr>
        <w:t xml:space="preserve"> </w:t>
      </w:r>
    </w:p>
    <w:p w14:paraId="1ED515CB"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 xml:space="preserve">Punctajul total pentru administratori </w:t>
      </w:r>
      <w:proofErr w:type="spellStart"/>
      <w:r w:rsidRPr="00BE639E">
        <w:rPr>
          <w:rFonts w:ascii="Times New Roman" w:hAnsi="Times New Roman" w:cs="Times New Roman"/>
          <w:kern w:val="2"/>
          <w:sz w:val="24"/>
          <w:szCs w:val="24"/>
        </w:rPr>
        <w:t>şi</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candidaţi</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nominalizaţi</w:t>
      </w:r>
      <w:proofErr w:type="spellEnd"/>
      <w:r w:rsidRPr="00BE639E">
        <w:rPr>
          <w:rFonts w:ascii="Times New Roman" w:hAnsi="Times New Roman" w:cs="Times New Roman"/>
          <w:kern w:val="2"/>
          <w:sz w:val="24"/>
          <w:szCs w:val="24"/>
        </w:rPr>
        <w:t xml:space="preserve"> individuali pe grupuri de criterii [calculat ca suma punctajelor pentru fiecare grup de criterii (</w:t>
      </w:r>
      <w:proofErr w:type="spellStart"/>
      <w:r w:rsidRPr="00BE639E">
        <w:rPr>
          <w:rFonts w:ascii="Times New Roman" w:hAnsi="Times New Roman" w:cs="Times New Roman"/>
          <w:kern w:val="2"/>
          <w:sz w:val="24"/>
          <w:szCs w:val="24"/>
        </w:rPr>
        <w:t>competenţe</w:t>
      </w:r>
      <w:proofErr w:type="spellEnd"/>
      <w:r w:rsidRPr="00BE639E">
        <w:rPr>
          <w:rFonts w:ascii="Times New Roman" w:hAnsi="Times New Roman" w:cs="Times New Roman"/>
          <w:kern w:val="2"/>
          <w:sz w:val="24"/>
          <w:szCs w:val="24"/>
        </w:rPr>
        <w:t xml:space="preserve">, trăsături, </w:t>
      </w:r>
      <w:proofErr w:type="spellStart"/>
      <w:r w:rsidRPr="00BE639E">
        <w:rPr>
          <w:rFonts w:ascii="Times New Roman" w:hAnsi="Times New Roman" w:cs="Times New Roman"/>
          <w:kern w:val="2"/>
          <w:sz w:val="24"/>
          <w:szCs w:val="24"/>
        </w:rPr>
        <w:t>condiţii</w:t>
      </w:r>
      <w:proofErr w:type="spellEnd"/>
      <w:r w:rsidRPr="00BE639E">
        <w:rPr>
          <w:rFonts w:ascii="Times New Roman" w:hAnsi="Times New Roman" w:cs="Times New Roman"/>
          <w:kern w:val="2"/>
          <w:sz w:val="24"/>
          <w:szCs w:val="24"/>
        </w:rPr>
        <w:t xml:space="preserve"> care pot fi eliminatorii) pentru un administrator sau candidat nominalizat].</w:t>
      </w:r>
    </w:p>
    <w:p w14:paraId="6FB1D02E"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 xml:space="preserve">(ii) </w:t>
      </w:r>
      <w:proofErr w:type="spellStart"/>
      <w:r w:rsidRPr="00BE639E">
        <w:rPr>
          <w:rFonts w:ascii="Times New Roman" w:hAnsi="Times New Roman" w:cs="Times New Roman"/>
          <w:b/>
          <w:bCs/>
          <w:kern w:val="2"/>
          <w:sz w:val="24"/>
          <w:szCs w:val="24"/>
        </w:rPr>
        <w:t>Subtotal</w:t>
      </w:r>
      <w:proofErr w:type="spellEnd"/>
      <w:r w:rsidRPr="00BE639E">
        <w:rPr>
          <w:rFonts w:ascii="Times New Roman" w:hAnsi="Times New Roman" w:cs="Times New Roman"/>
          <w:b/>
          <w:bCs/>
          <w:kern w:val="2"/>
          <w:sz w:val="24"/>
          <w:szCs w:val="24"/>
        </w:rPr>
        <w:t xml:space="preserve"> ponderat</w:t>
      </w:r>
    </w:p>
    <w:p w14:paraId="138C60D6"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 xml:space="preserve">Însumarea valorilor </w:t>
      </w:r>
      <w:proofErr w:type="spellStart"/>
      <w:r w:rsidRPr="00BE639E">
        <w:rPr>
          <w:rFonts w:ascii="Times New Roman" w:hAnsi="Times New Roman" w:cs="Times New Roman"/>
          <w:kern w:val="2"/>
          <w:sz w:val="24"/>
          <w:szCs w:val="24"/>
        </w:rPr>
        <w:t>obţinute</w:t>
      </w:r>
      <w:proofErr w:type="spellEnd"/>
      <w:r w:rsidRPr="00BE639E">
        <w:rPr>
          <w:rFonts w:ascii="Times New Roman" w:hAnsi="Times New Roman" w:cs="Times New Roman"/>
          <w:kern w:val="2"/>
          <w:sz w:val="24"/>
          <w:szCs w:val="24"/>
        </w:rPr>
        <w:t xml:space="preserve"> în urma multiplicării punctajului </w:t>
      </w:r>
      <w:proofErr w:type="spellStart"/>
      <w:r w:rsidRPr="00BE639E">
        <w:rPr>
          <w:rFonts w:ascii="Times New Roman" w:hAnsi="Times New Roman" w:cs="Times New Roman"/>
          <w:kern w:val="2"/>
          <w:sz w:val="24"/>
          <w:szCs w:val="24"/>
        </w:rPr>
        <w:t>obţinut</w:t>
      </w:r>
      <w:proofErr w:type="spellEnd"/>
      <w:r w:rsidRPr="00BE639E">
        <w:rPr>
          <w:rFonts w:ascii="Times New Roman" w:hAnsi="Times New Roman" w:cs="Times New Roman"/>
          <w:kern w:val="2"/>
          <w:sz w:val="24"/>
          <w:szCs w:val="24"/>
        </w:rPr>
        <w:t xml:space="preserve"> pentru fiecare criteriu cu ponderea asociată.</w:t>
      </w:r>
    </w:p>
    <w:p w14:paraId="0B6BA96B" w14:textId="77777777" w:rsidR="00BE639E" w:rsidRPr="00BE639E" w:rsidRDefault="00BE639E" w:rsidP="00BE639E">
      <w:pPr>
        <w:tabs>
          <w:tab w:val="left" w:pos="567"/>
        </w:tabs>
        <w:spacing w:line="276"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Σ(punctaj criteriu*pondere criteriu)</w:t>
      </w:r>
    </w:p>
    <w:p w14:paraId="3C4F1FC6"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L.</w:t>
      </w:r>
    </w:p>
    <w:p w14:paraId="4282C7B8"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 xml:space="preserve">(i) Total </w:t>
      </w:r>
    </w:p>
    <w:p w14:paraId="2E34C10D"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 xml:space="preserve">Valoarea totală a punctajului criteriilor pentru administratori </w:t>
      </w:r>
      <w:proofErr w:type="spellStart"/>
      <w:r w:rsidRPr="00BE639E">
        <w:rPr>
          <w:rFonts w:ascii="Times New Roman" w:hAnsi="Times New Roman" w:cs="Times New Roman"/>
          <w:kern w:val="2"/>
          <w:sz w:val="24"/>
          <w:szCs w:val="24"/>
        </w:rPr>
        <w:t>şi</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candidaţii</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nominalizaţi</w:t>
      </w:r>
      <w:proofErr w:type="spellEnd"/>
      <w:r w:rsidRPr="00BE639E">
        <w:rPr>
          <w:rFonts w:ascii="Times New Roman" w:hAnsi="Times New Roman" w:cs="Times New Roman"/>
          <w:kern w:val="2"/>
          <w:sz w:val="24"/>
          <w:szCs w:val="24"/>
        </w:rPr>
        <w:t xml:space="preserve"> individuali (calculat ca suma punctajelor pentru fiecare coloană).</w:t>
      </w:r>
    </w:p>
    <w:p w14:paraId="38DED615"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b/>
          <w:bCs/>
          <w:kern w:val="2"/>
          <w:sz w:val="24"/>
          <w:szCs w:val="24"/>
        </w:rPr>
        <w:t>(ii) Total ponderat</w:t>
      </w:r>
      <w:r w:rsidRPr="00BE639E">
        <w:rPr>
          <w:rFonts w:ascii="Times New Roman" w:hAnsi="Times New Roman" w:cs="Times New Roman"/>
          <w:kern w:val="2"/>
          <w:sz w:val="24"/>
          <w:szCs w:val="24"/>
        </w:rPr>
        <w:t xml:space="preserve"> </w:t>
      </w:r>
    </w:p>
    <w:p w14:paraId="57C7AC9C"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r w:rsidRPr="00BE639E">
        <w:rPr>
          <w:rFonts w:ascii="Times New Roman" w:hAnsi="Times New Roman" w:cs="Times New Roman"/>
          <w:kern w:val="2"/>
          <w:sz w:val="24"/>
          <w:szCs w:val="24"/>
        </w:rPr>
        <w:t xml:space="preserve">Suma </w:t>
      </w:r>
      <w:proofErr w:type="spellStart"/>
      <w:r w:rsidRPr="00BE639E">
        <w:rPr>
          <w:rFonts w:ascii="Times New Roman" w:hAnsi="Times New Roman" w:cs="Times New Roman"/>
          <w:kern w:val="2"/>
          <w:sz w:val="24"/>
          <w:szCs w:val="24"/>
        </w:rPr>
        <w:t>Subtotalurilor</w:t>
      </w:r>
      <w:proofErr w:type="spellEnd"/>
      <w:r w:rsidRPr="00BE639E">
        <w:rPr>
          <w:rFonts w:ascii="Times New Roman" w:hAnsi="Times New Roman" w:cs="Times New Roman"/>
          <w:kern w:val="2"/>
          <w:sz w:val="24"/>
          <w:szCs w:val="24"/>
        </w:rPr>
        <w:t xml:space="preserve"> ponderate [prevăzute la punctul (ii)].</w:t>
      </w:r>
    </w:p>
    <w:p w14:paraId="2235B35E" w14:textId="77777777" w:rsidR="00BE639E" w:rsidRPr="00BE639E" w:rsidRDefault="00BE639E" w:rsidP="00BE639E">
      <w:pPr>
        <w:tabs>
          <w:tab w:val="left" w:pos="567"/>
        </w:tabs>
        <w:spacing w:after="240" w:line="276" w:lineRule="auto"/>
        <w:jc w:val="both"/>
        <w:rPr>
          <w:rFonts w:ascii="Times New Roman" w:hAnsi="Times New Roman" w:cs="Times New Roman"/>
          <w:kern w:val="2"/>
          <w:sz w:val="24"/>
          <w:szCs w:val="24"/>
        </w:rPr>
      </w:pPr>
      <w:bookmarkStart w:id="1" w:name="_intlpb1ltrx1" w:colFirst="0" w:colLast="0"/>
      <w:bookmarkEnd w:id="1"/>
      <w:r w:rsidRPr="00BE639E">
        <w:rPr>
          <w:rFonts w:ascii="Times New Roman" w:hAnsi="Times New Roman" w:cs="Times New Roman"/>
          <w:b/>
          <w:bCs/>
          <w:kern w:val="2"/>
          <w:sz w:val="24"/>
          <w:szCs w:val="24"/>
        </w:rPr>
        <w:t>M. Clasament</w:t>
      </w:r>
      <w:r w:rsidRPr="00BE639E">
        <w:rPr>
          <w:rFonts w:ascii="Times New Roman" w:hAnsi="Times New Roman" w:cs="Times New Roman"/>
          <w:kern w:val="2"/>
          <w:sz w:val="24"/>
          <w:szCs w:val="24"/>
        </w:rPr>
        <w:t xml:space="preserve"> –</w:t>
      </w:r>
      <w:r w:rsidRPr="00BE639E">
        <w:rPr>
          <w:rFonts w:ascii="Times New Roman" w:hAnsi="Times New Roman" w:cs="Times New Roman"/>
          <w:b/>
          <w:bCs/>
          <w:kern w:val="2"/>
          <w:sz w:val="24"/>
          <w:szCs w:val="24"/>
        </w:rPr>
        <w:t xml:space="preserve"> </w:t>
      </w:r>
      <w:r w:rsidRPr="00BE639E">
        <w:rPr>
          <w:rFonts w:ascii="Times New Roman" w:hAnsi="Times New Roman" w:cs="Times New Roman"/>
          <w:kern w:val="2"/>
          <w:sz w:val="24"/>
          <w:szCs w:val="24"/>
        </w:rPr>
        <w:t xml:space="preserve">Clasificarea </w:t>
      </w:r>
      <w:proofErr w:type="spellStart"/>
      <w:r w:rsidRPr="00BE639E">
        <w:rPr>
          <w:rFonts w:ascii="Times New Roman" w:hAnsi="Times New Roman" w:cs="Times New Roman"/>
          <w:kern w:val="2"/>
          <w:sz w:val="24"/>
          <w:szCs w:val="24"/>
        </w:rPr>
        <w:t>candidaţilor</w:t>
      </w:r>
      <w:proofErr w:type="spellEnd"/>
      <w:r w:rsidRPr="00BE639E">
        <w:rPr>
          <w:rFonts w:ascii="Times New Roman" w:hAnsi="Times New Roman" w:cs="Times New Roman"/>
          <w:kern w:val="2"/>
          <w:sz w:val="24"/>
          <w:szCs w:val="24"/>
        </w:rPr>
        <w:t xml:space="preserve"> </w:t>
      </w:r>
      <w:proofErr w:type="spellStart"/>
      <w:r w:rsidRPr="00BE639E">
        <w:rPr>
          <w:rFonts w:ascii="Times New Roman" w:hAnsi="Times New Roman" w:cs="Times New Roman"/>
          <w:kern w:val="2"/>
          <w:sz w:val="24"/>
          <w:szCs w:val="24"/>
        </w:rPr>
        <w:t>nominalizaţi</w:t>
      </w:r>
      <w:proofErr w:type="spellEnd"/>
      <w:r w:rsidRPr="00BE639E">
        <w:rPr>
          <w:rFonts w:ascii="Times New Roman" w:hAnsi="Times New Roman" w:cs="Times New Roman"/>
          <w:kern w:val="2"/>
          <w:sz w:val="24"/>
          <w:szCs w:val="24"/>
        </w:rPr>
        <w:t xml:space="preserve"> pe baza totalului ponderat </w:t>
      </w:r>
      <w:proofErr w:type="spellStart"/>
      <w:r w:rsidRPr="00BE639E">
        <w:rPr>
          <w:rFonts w:ascii="Times New Roman" w:hAnsi="Times New Roman" w:cs="Times New Roman"/>
          <w:kern w:val="2"/>
          <w:sz w:val="24"/>
          <w:szCs w:val="24"/>
        </w:rPr>
        <w:t>obţinut</w:t>
      </w:r>
      <w:proofErr w:type="spellEnd"/>
      <w:r w:rsidRPr="00BE639E">
        <w:rPr>
          <w:rFonts w:ascii="Times New Roman" w:hAnsi="Times New Roman" w:cs="Times New Roman"/>
          <w:kern w:val="2"/>
          <w:sz w:val="24"/>
          <w:szCs w:val="24"/>
        </w:rPr>
        <w:t xml:space="preserve"> de fiecare.</w:t>
      </w:r>
    </w:p>
    <w:sectPr w:rsidR="00BE639E" w:rsidRPr="00BE639E" w:rsidSect="003362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E41D" w14:textId="77777777" w:rsidR="00FA22F7" w:rsidRDefault="00FA22F7">
      <w:pPr>
        <w:spacing w:after="0" w:line="240" w:lineRule="auto"/>
      </w:pPr>
      <w:r>
        <w:separator/>
      </w:r>
    </w:p>
  </w:endnote>
  <w:endnote w:type="continuationSeparator" w:id="0">
    <w:p w14:paraId="44E61BE9" w14:textId="77777777" w:rsidR="00FA22F7" w:rsidRDefault="00FA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albaum Text">
    <w:charset w:val="00"/>
    <w:family w:val="roman"/>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3240" w14:textId="77777777" w:rsidR="00FA22F7" w:rsidRDefault="00FA22F7">
      <w:pPr>
        <w:spacing w:after="0" w:line="240" w:lineRule="auto"/>
      </w:pPr>
      <w:r>
        <w:separator/>
      </w:r>
    </w:p>
  </w:footnote>
  <w:footnote w:type="continuationSeparator" w:id="0">
    <w:p w14:paraId="5499950A" w14:textId="77777777" w:rsidR="00FA22F7" w:rsidRDefault="00FA2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9856" w14:textId="77777777" w:rsidR="00BE639E" w:rsidRDefault="00BE639E">
    <w:pPr>
      <w:tabs>
        <w:tab w:val="left" w:pos="1276"/>
        <w:tab w:val="right" w:pos="9979"/>
      </w:tabs>
      <w:jc w:val="center"/>
      <w:rPr>
        <w:rFonts w:ascii="Bookman Old Style" w:eastAsia="Bookman Old Style" w:hAnsi="Bookman Old Style" w:cs="Bookman Old Style"/>
        <w:sz w:val="20"/>
        <w:szCs w:val="20"/>
      </w:rPr>
    </w:pPr>
  </w:p>
  <w:p w14:paraId="0D1EF7B5" w14:textId="77777777" w:rsidR="00BE639E" w:rsidRDefault="00BE639E">
    <w:pPr>
      <w:pBdr>
        <w:top w:val="nil"/>
        <w:left w:val="nil"/>
        <w:bottom w:val="nil"/>
        <w:right w:val="nil"/>
        <w:between w:val="nil"/>
      </w:pBdr>
      <w:tabs>
        <w:tab w:val="center" w:pos="4680"/>
        <w:tab w:val="right" w:pos="9360"/>
      </w:tabs>
      <w:rPr>
        <w:color w:val="000000"/>
      </w:rPr>
    </w:pPr>
  </w:p>
  <w:p w14:paraId="781193C5" w14:textId="77777777" w:rsidR="00BE639E" w:rsidRDefault="00BE639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F78"/>
    <w:multiLevelType w:val="multilevel"/>
    <w:tmpl w:val="E40EA742"/>
    <w:lvl w:ilvl="0">
      <w:start w:val="1"/>
      <w:numFmt w:val="bullet"/>
      <w:lvlText w:val="-"/>
      <w:lvlJc w:val="left"/>
      <w:pPr>
        <w:ind w:left="720" w:hanging="360"/>
      </w:pPr>
      <w:rPr>
        <w:rFonts w:ascii="Walbaum Text" w:hAnsi="Walbaum Tex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ADD6E07"/>
    <w:multiLevelType w:val="multilevel"/>
    <w:tmpl w:val="526C54A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775BDB"/>
    <w:multiLevelType w:val="multilevel"/>
    <w:tmpl w:val="72A219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7283674"/>
    <w:multiLevelType w:val="multilevel"/>
    <w:tmpl w:val="4A9E2696"/>
    <w:lvl w:ilvl="0">
      <w:start w:val="1"/>
      <w:numFmt w:val="bullet"/>
      <w:lvlText w:val="-"/>
      <w:lvlJc w:val="left"/>
      <w:pPr>
        <w:ind w:left="720" w:hanging="360"/>
      </w:pPr>
      <w:rPr>
        <w:rFonts w:ascii="Walbaum Text" w:hAnsi="Walbaum Tex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E493D66"/>
    <w:multiLevelType w:val="multilevel"/>
    <w:tmpl w:val="80442BD2"/>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49C6867"/>
    <w:multiLevelType w:val="multilevel"/>
    <w:tmpl w:val="43385230"/>
    <w:lvl w:ilvl="0">
      <w:start w:val="1"/>
      <w:numFmt w:val="bullet"/>
      <w:lvlText w:val="-"/>
      <w:lvlJc w:val="left"/>
      <w:pPr>
        <w:ind w:left="720" w:hanging="360"/>
      </w:pPr>
      <w:rPr>
        <w:rFonts w:ascii="Walbaum Text" w:hAnsi="Walbaum Tex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7D62892"/>
    <w:multiLevelType w:val="hybridMultilevel"/>
    <w:tmpl w:val="D30043A4"/>
    <w:lvl w:ilvl="0" w:tplc="4140BF5C">
      <w:start w:val="1"/>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137CDF"/>
    <w:multiLevelType w:val="multilevel"/>
    <w:tmpl w:val="24423AA2"/>
    <w:lvl w:ilvl="0">
      <w:start w:val="1"/>
      <w:numFmt w:val="bullet"/>
      <w:lvlText w:val="-"/>
      <w:lvlJc w:val="left"/>
      <w:pPr>
        <w:ind w:left="720" w:hanging="360"/>
      </w:pPr>
      <w:rPr>
        <w:rFonts w:ascii="Walbaum Text" w:hAnsi="Walbaum Text"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58A44E5"/>
    <w:multiLevelType w:val="hybridMultilevel"/>
    <w:tmpl w:val="35D45F90"/>
    <w:lvl w:ilvl="0" w:tplc="FFFFFFFF">
      <w:start w:val="1"/>
      <w:numFmt w:val="bullet"/>
      <w:lvlText w:val=""/>
      <w:lvlJc w:val="left"/>
      <w:pPr>
        <w:ind w:left="1152" w:hanging="360"/>
      </w:pPr>
      <w:rPr>
        <w:rFonts w:ascii="Symbol" w:hAnsi="Symbol" w:hint="default"/>
      </w:rPr>
    </w:lvl>
    <w:lvl w:ilvl="1" w:tplc="04180001">
      <w:start w:val="1"/>
      <w:numFmt w:val="bullet"/>
      <w:lvlText w:val=""/>
      <w:lvlJc w:val="left"/>
      <w:pPr>
        <w:ind w:left="1200" w:hanging="360"/>
      </w:pPr>
      <w:rPr>
        <w:rFonts w:ascii="Symbol" w:hAnsi="Symbol"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9" w15:restartNumberingAfterBreak="0">
    <w:nsid w:val="5B742DDB"/>
    <w:multiLevelType w:val="multilevel"/>
    <w:tmpl w:val="ADF2C28E"/>
    <w:lvl w:ilvl="0">
      <w:start w:val="1"/>
      <w:numFmt w:val="upperLetter"/>
      <w:lvlText w:val="%1."/>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upperLetter"/>
      <w:lvlText w:val="%3."/>
      <w:lvlJc w:val="left"/>
      <w:pPr>
        <w:ind w:left="54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0" w15:restartNumberingAfterBreak="0">
    <w:nsid w:val="645A15E9"/>
    <w:multiLevelType w:val="multilevel"/>
    <w:tmpl w:val="6F209E68"/>
    <w:lvl w:ilvl="0">
      <w:start w:val="1"/>
      <w:numFmt w:val="decimal"/>
      <w:lvlText w:val="%1."/>
      <w:lvlJc w:val="left"/>
      <w:pPr>
        <w:ind w:left="555" w:hanging="360"/>
      </w:pPr>
      <w:rPr>
        <w:vertAlign w:val="baseline"/>
      </w:rPr>
    </w:lvl>
    <w:lvl w:ilvl="1">
      <w:start w:val="1"/>
      <w:numFmt w:val="lowerLetter"/>
      <w:lvlText w:val="%2."/>
      <w:lvlJc w:val="left"/>
      <w:pPr>
        <w:ind w:left="1275" w:hanging="360"/>
      </w:pPr>
      <w:rPr>
        <w:vertAlign w:val="baseline"/>
      </w:rPr>
    </w:lvl>
    <w:lvl w:ilvl="2">
      <w:start w:val="1"/>
      <w:numFmt w:val="lowerRoman"/>
      <w:lvlText w:val="%3."/>
      <w:lvlJc w:val="right"/>
      <w:pPr>
        <w:ind w:left="1995" w:hanging="180"/>
      </w:pPr>
      <w:rPr>
        <w:vertAlign w:val="baseline"/>
      </w:rPr>
    </w:lvl>
    <w:lvl w:ilvl="3">
      <w:start w:val="1"/>
      <w:numFmt w:val="decimal"/>
      <w:lvlText w:val="%4."/>
      <w:lvlJc w:val="left"/>
      <w:pPr>
        <w:ind w:left="2715" w:hanging="360"/>
      </w:pPr>
      <w:rPr>
        <w:vertAlign w:val="baseline"/>
      </w:rPr>
    </w:lvl>
    <w:lvl w:ilvl="4">
      <w:start w:val="1"/>
      <w:numFmt w:val="lowerLetter"/>
      <w:lvlText w:val="%5."/>
      <w:lvlJc w:val="left"/>
      <w:pPr>
        <w:ind w:left="3435" w:hanging="360"/>
      </w:pPr>
      <w:rPr>
        <w:vertAlign w:val="baseline"/>
      </w:rPr>
    </w:lvl>
    <w:lvl w:ilvl="5">
      <w:start w:val="1"/>
      <w:numFmt w:val="lowerRoman"/>
      <w:lvlText w:val="%6."/>
      <w:lvlJc w:val="right"/>
      <w:pPr>
        <w:ind w:left="4155" w:hanging="180"/>
      </w:pPr>
      <w:rPr>
        <w:vertAlign w:val="baseline"/>
      </w:rPr>
    </w:lvl>
    <w:lvl w:ilvl="6">
      <w:start w:val="1"/>
      <w:numFmt w:val="decimal"/>
      <w:lvlText w:val="%7."/>
      <w:lvlJc w:val="left"/>
      <w:pPr>
        <w:ind w:left="4875" w:hanging="360"/>
      </w:pPr>
      <w:rPr>
        <w:vertAlign w:val="baseline"/>
      </w:rPr>
    </w:lvl>
    <w:lvl w:ilvl="7">
      <w:start w:val="1"/>
      <w:numFmt w:val="lowerLetter"/>
      <w:lvlText w:val="%8."/>
      <w:lvlJc w:val="left"/>
      <w:pPr>
        <w:ind w:left="5595" w:hanging="360"/>
      </w:pPr>
      <w:rPr>
        <w:vertAlign w:val="baseline"/>
      </w:rPr>
    </w:lvl>
    <w:lvl w:ilvl="8">
      <w:start w:val="1"/>
      <w:numFmt w:val="lowerRoman"/>
      <w:lvlText w:val="%9."/>
      <w:lvlJc w:val="right"/>
      <w:pPr>
        <w:ind w:left="6315" w:hanging="180"/>
      </w:pPr>
      <w:rPr>
        <w:vertAlign w:val="baseline"/>
      </w:rPr>
    </w:lvl>
  </w:abstractNum>
  <w:abstractNum w:abstractNumId="11" w15:restartNumberingAfterBreak="0">
    <w:nsid w:val="6EC2608F"/>
    <w:multiLevelType w:val="hybridMultilevel"/>
    <w:tmpl w:val="D9BEF742"/>
    <w:lvl w:ilvl="0" w:tplc="4140BF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264A24"/>
    <w:multiLevelType w:val="hybridMultilevel"/>
    <w:tmpl w:val="EBA6ECAA"/>
    <w:lvl w:ilvl="0" w:tplc="041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8073334">
    <w:abstractNumId w:val="11"/>
  </w:num>
  <w:num w:numId="2" w16cid:durableId="85157045">
    <w:abstractNumId w:val="1"/>
  </w:num>
  <w:num w:numId="3" w16cid:durableId="131023979">
    <w:abstractNumId w:val="12"/>
  </w:num>
  <w:num w:numId="4" w16cid:durableId="1347825313">
    <w:abstractNumId w:val="8"/>
  </w:num>
  <w:num w:numId="5" w16cid:durableId="555362655">
    <w:abstractNumId w:val="6"/>
  </w:num>
  <w:num w:numId="6" w16cid:durableId="594440515">
    <w:abstractNumId w:val="4"/>
  </w:num>
  <w:num w:numId="7" w16cid:durableId="2022925917">
    <w:abstractNumId w:val="10"/>
  </w:num>
  <w:num w:numId="8" w16cid:durableId="1985818992">
    <w:abstractNumId w:val="0"/>
  </w:num>
  <w:num w:numId="9" w16cid:durableId="1218318062">
    <w:abstractNumId w:val="2"/>
  </w:num>
  <w:num w:numId="10" w16cid:durableId="1836917929">
    <w:abstractNumId w:val="5"/>
  </w:num>
  <w:num w:numId="11" w16cid:durableId="1669168903">
    <w:abstractNumId w:val="3"/>
  </w:num>
  <w:num w:numId="12" w16cid:durableId="1471702888">
    <w:abstractNumId w:val="9"/>
  </w:num>
  <w:num w:numId="13" w16cid:durableId="117377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1E"/>
    <w:rsid w:val="001F2B1E"/>
    <w:rsid w:val="002B6E8F"/>
    <w:rsid w:val="00321DF4"/>
    <w:rsid w:val="00336201"/>
    <w:rsid w:val="003A7035"/>
    <w:rsid w:val="004E0EA7"/>
    <w:rsid w:val="005308D9"/>
    <w:rsid w:val="005B59B6"/>
    <w:rsid w:val="006B0DAC"/>
    <w:rsid w:val="006D3670"/>
    <w:rsid w:val="00872DDA"/>
    <w:rsid w:val="008A16C8"/>
    <w:rsid w:val="00901C34"/>
    <w:rsid w:val="009059DD"/>
    <w:rsid w:val="00A177AD"/>
    <w:rsid w:val="00A17F35"/>
    <w:rsid w:val="00BE639E"/>
    <w:rsid w:val="00C76B27"/>
    <w:rsid w:val="00D324BD"/>
    <w:rsid w:val="00D94608"/>
    <w:rsid w:val="00E74E36"/>
    <w:rsid w:val="00ED35F7"/>
    <w:rsid w:val="00F65B42"/>
    <w:rsid w:val="00FA2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E8EC0"/>
  <w15:chartTrackingRefBased/>
  <w15:docId w15:val="{9C37F423-BF37-40DD-A66D-7F218EF5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1F2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F2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F2B1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F2B1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F2B1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F2B1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F2B1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F2B1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F2B1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F2B1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F2B1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F2B1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F2B1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F2B1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F2B1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F2B1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F2B1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F2B1E"/>
    <w:rPr>
      <w:rFonts w:eastAsiaTheme="majorEastAsia" w:cstheme="majorBidi"/>
      <w:color w:val="272727" w:themeColor="text1" w:themeTint="D8"/>
    </w:rPr>
  </w:style>
  <w:style w:type="paragraph" w:styleId="Titlu">
    <w:name w:val="Title"/>
    <w:basedOn w:val="Normal"/>
    <w:next w:val="Normal"/>
    <w:link w:val="TitluCaracter"/>
    <w:uiPriority w:val="10"/>
    <w:qFormat/>
    <w:rsid w:val="001F2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F2B1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F2B1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F2B1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F2B1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F2B1E"/>
    <w:rPr>
      <w:i/>
      <w:iCs/>
      <w:color w:val="404040" w:themeColor="text1" w:themeTint="BF"/>
    </w:rPr>
  </w:style>
  <w:style w:type="paragraph" w:styleId="Listparagraf">
    <w:name w:val="List Paragraph"/>
    <w:basedOn w:val="Normal"/>
    <w:uiPriority w:val="34"/>
    <w:qFormat/>
    <w:rsid w:val="001F2B1E"/>
    <w:pPr>
      <w:ind w:left="720"/>
      <w:contextualSpacing/>
    </w:pPr>
  </w:style>
  <w:style w:type="character" w:styleId="Accentuareintens">
    <w:name w:val="Intense Emphasis"/>
    <w:basedOn w:val="Fontdeparagrafimplicit"/>
    <w:uiPriority w:val="21"/>
    <w:qFormat/>
    <w:rsid w:val="001F2B1E"/>
    <w:rPr>
      <w:i/>
      <w:iCs/>
      <w:color w:val="0F4761" w:themeColor="accent1" w:themeShade="BF"/>
    </w:rPr>
  </w:style>
  <w:style w:type="paragraph" w:styleId="Citatintens">
    <w:name w:val="Intense Quote"/>
    <w:basedOn w:val="Normal"/>
    <w:next w:val="Normal"/>
    <w:link w:val="CitatintensCaracter"/>
    <w:uiPriority w:val="30"/>
    <w:qFormat/>
    <w:rsid w:val="001F2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F2B1E"/>
    <w:rPr>
      <w:i/>
      <w:iCs/>
      <w:color w:val="0F4761" w:themeColor="accent1" w:themeShade="BF"/>
    </w:rPr>
  </w:style>
  <w:style w:type="character" w:styleId="Referireintens">
    <w:name w:val="Intense Reference"/>
    <w:basedOn w:val="Fontdeparagrafimplicit"/>
    <w:uiPriority w:val="32"/>
    <w:qFormat/>
    <w:rsid w:val="001F2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17126F-D9A5-46EF-8723-74A0046F5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7C9AC-FB2E-4544-9271-B3E96060DA4E}">
  <ds:schemaRefs>
    <ds:schemaRef ds:uri="http://schemas.microsoft.com/sharepoint/v3/contenttype/forms"/>
  </ds:schemaRefs>
</ds:datastoreItem>
</file>

<file path=customXml/itemProps3.xml><?xml version="1.0" encoding="utf-8"?>
<ds:datastoreItem xmlns:ds="http://schemas.openxmlformats.org/officeDocument/2006/customXml" ds:itemID="{473002C9-88A5-4354-8987-9D53B29C7819}">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2271</Words>
  <Characters>13176</Characters>
  <Application>Microsoft Office Word</Application>
  <DocSecurity>0</DocSecurity>
  <Lines>109</Lines>
  <Paragraphs>30</Paragraphs>
  <ScaleCrop>false</ScaleCrop>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Calcaianu</dc:creator>
  <cp:keywords/>
  <dc:description/>
  <cp:lastModifiedBy>Bianca Calcaianu</cp:lastModifiedBy>
  <cp:revision>12</cp:revision>
  <dcterms:created xsi:type="dcterms:W3CDTF">2026-02-24T14:04:00Z</dcterms:created>
  <dcterms:modified xsi:type="dcterms:W3CDTF">2026-03-05T09:31:00Z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